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E731F" w14:textId="3E3BEADF" w:rsidR="00B36801" w:rsidRPr="00B36801" w:rsidRDefault="00B36801" w:rsidP="00B36801">
      <w:pPr>
        <w:widowControl/>
        <w:jc w:val="left"/>
        <w:rPr>
          <w:rFonts w:ascii="仿宋" w:eastAsia="仿宋" w:hAnsi="仿宋"/>
          <w:sz w:val="28"/>
        </w:rPr>
      </w:pPr>
      <w:bookmarkStart w:id="0" w:name="SectionMark0"/>
      <w:r w:rsidRPr="00B36801">
        <w:rPr>
          <w:rFonts w:ascii="仿宋" w:eastAsia="仿宋" w:hAnsi="仿宋" w:hint="eastAsia"/>
          <w:sz w:val="28"/>
        </w:rPr>
        <w:t>中文名称：食品安全国家标准</w:t>
      </w:r>
      <w:r>
        <w:rPr>
          <w:rFonts w:ascii="仿宋" w:eastAsia="仿宋" w:hAnsi="仿宋" w:hint="eastAsia"/>
          <w:sz w:val="28"/>
        </w:rPr>
        <w:t xml:space="preserve"> </w:t>
      </w:r>
      <w:r w:rsidRPr="00B36801">
        <w:rPr>
          <w:rFonts w:ascii="仿宋" w:eastAsia="仿宋" w:hAnsi="仿宋" w:hint="eastAsia"/>
          <w:sz w:val="28"/>
        </w:rPr>
        <w:t>特殊医学用途配方食品临床应用规范</w:t>
      </w:r>
      <w:r w:rsidR="00845D5F" w:rsidRPr="00845D5F">
        <w:rPr>
          <w:rFonts w:ascii="仿宋" w:eastAsia="仿宋" w:hAnsi="仿宋" w:hint="eastAsia"/>
          <w:sz w:val="28"/>
        </w:rPr>
        <w:t>（征求意见稿）</w:t>
      </w:r>
    </w:p>
    <w:p w14:paraId="2EF35443" w14:textId="2F4E1883" w:rsidR="00B36801" w:rsidRPr="00B36801" w:rsidRDefault="00B36801" w:rsidP="00B36801">
      <w:pPr>
        <w:widowControl/>
        <w:jc w:val="left"/>
        <w:rPr>
          <w:rFonts w:ascii="仿宋" w:eastAsia="仿宋" w:hAnsi="仿宋"/>
          <w:sz w:val="28"/>
        </w:rPr>
      </w:pPr>
      <w:r w:rsidRPr="00B36801">
        <w:rPr>
          <w:rFonts w:ascii="仿宋" w:eastAsia="仿宋" w:hAnsi="仿宋" w:hint="eastAsia"/>
          <w:sz w:val="28"/>
        </w:rPr>
        <w:t>英文名称：</w:t>
      </w:r>
      <w:r w:rsidRPr="00B36801">
        <w:rPr>
          <w:rFonts w:eastAsia="仿宋"/>
          <w:sz w:val="28"/>
        </w:rPr>
        <w:t>Food Safety National Standard Clinical Application Specification on Food for Special Medical Purposes</w:t>
      </w:r>
      <w:r w:rsidR="00845D5F">
        <w:rPr>
          <w:rFonts w:eastAsia="仿宋" w:hint="eastAsia"/>
          <w:sz w:val="28"/>
        </w:rPr>
        <w:t>（</w:t>
      </w:r>
      <w:r w:rsidR="00845D5F">
        <w:rPr>
          <w:rFonts w:eastAsia="仿宋" w:hint="eastAsia"/>
          <w:sz w:val="28"/>
        </w:rPr>
        <w:t>Draft</w:t>
      </w:r>
      <w:r w:rsidR="00845D5F">
        <w:rPr>
          <w:rFonts w:eastAsia="仿宋" w:hint="eastAsia"/>
          <w:sz w:val="28"/>
        </w:rPr>
        <w:t>）</w:t>
      </w:r>
    </w:p>
    <w:p w14:paraId="47F46CAD" w14:textId="741E34A9" w:rsidR="00B36801" w:rsidRPr="00B36801" w:rsidRDefault="00B36801" w:rsidP="00B36801">
      <w:pPr>
        <w:widowControl/>
        <w:jc w:val="left"/>
        <w:rPr>
          <w:rFonts w:ascii="仿宋" w:eastAsia="仿宋" w:hAnsi="仿宋"/>
          <w:sz w:val="28"/>
        </w:rPr>
      </w:pPr>
      <w:r>
        <w:rPr>
          <w:rFonts w:ascii="仿宋" w:eastAsia="仿宋" w:hAnsi="仿宋" w:hint="eastAsia"/>
          <w:sz w:val="28"/>
        </w:rPr>
        <w:t>状态：征求意见</w:t>
      </w:r>
    </w:p>
    <w:p w14:paraId="06F9F6A1" w14:textId="5D035B23" w:rsidR="00B36801" w:rsidRPr="00B36801" w:rsidRDefault="00B36801" w:rsidP="00B36801">
      <w:pPr>
        <w:widowControl/>
        <w:jc w:val="left"/>
        <w:rPr>
          <w:rFonts w:ascii="仿宋" w:eastAsia="仿宋" w:hAnsi="仿宋"/>
          <w:sz w:val="28"/>
        </w:rPr>
      </w:pPr>
      <w:r w:rsidRPr="00B36801">
        <w:rPr>
          <w:rFonts w:ascii="仿宋" w:eastAsia="仿宋" w:hAnsi="仿宋" w:hint="eastAsia"/>
          <w:sz w:val="28"/>
        </w:rPr>
        <w:t>发布时间：</w:t>
      </w:r>
      <w:r>
        <w:rPr>
          <w:rFonts w:ascii="仿宋" w:eastAsia="仿宋" w:hAnsi="仿宋" w:hint="eastAsia"/>
          <w:sz w:val="28"/>
        </w:rPr>
        <w:t>201</w:t>
      </w:r>
      <w:r>
        <w:rPr>
          <w:rFonts w:ascii="仿宋" w:eastAsia="仿宋" w:hAnsi="仿宋"/>
          <w:sz w:val="28"/>
        </w:rPr>
        <w:t>8</w:t>
      </w:r>
      <w:r>
        <w:rPr>
          <w:rFonts w:ascii="仿宋" w:eastAsia="仿宋" w:hAnsi="仿宋" w:hint="eastAsia"/>
          <w:sz w:val="28"/>
        </w:rPr>
        <w:t>/</w:t>
      </w:r>
      <w:r>
        <w:rPr>
          <w:rFonts w:ascii="仿宋" w:eastAsia="仿宋" w:hAnsi="仿宋"/>
          <w:sz w:val="28"/>
        </w:rPr>
        <w:t>9</w:t>
      </w:r>
      <w:r>
        <w:rPr>
          <w:rFonts w:ascii="仿宋" w:eastAsia="仿宋" w:hAnsi="仿宋" w:hint="eastAsia"/>
          <w:sz w:val="28"/>
        </w:rPr>
        <w:t>/</w:t>
      </w:r>
      <w:r>
        <w:rPr>
          <w:rFonts w:ascii="仿宋" w:eastAsia="仿宋" w:hAnsi="仿宋"/>
          <w:sz w:val="28"/>
        </w:rPr>
        <w:t>7</w:t>
      </w:r>
    </w:p>
    <w:p w14:paraId="5F24E0FF" w14:textId="0C5EDB03" w:rsidR="00B36801" w:rsidRDefault="00B36801" w:rsidP="00B36801">
      <w:pPr>
        <w:widowControl/>
        <w:jc w:val="left"/>
        <w:rPr>
          <w:sz w:val="52"/>
        </w:rPr>
      </w:pPr>
      <w:r w:rsidRPr="00B36801">
        <w:rPr>
          <w:rFonts w:ascii="仿宋" w:eastAsia="仿宋" w:hAnsi="仿宋" w:hint="eastAsia"/>
          <w:sz w:val="28"/>
        </w:rPr>
        <w:t>发布单位：国家</w:t>
      </w:r>
      <w:r>
        <w:rPr>
          <w:rFonts w:ascii="仿宋" w:eastAsia="仿宋" w:hAnsi="仿宋" w:hint="eastAsia"/>
          <w:sz w:val="28"/>
        </w:rPr>
        <w:t>卫生健康委员会</w:t>
      </w:r>
      <w:r w:rsidR="00000F14">
        <w:rPr>
          <w:rFonts w:ascii="仿宋" w:eastAsia="仿宋" w:hAnsi="仿宋" w:hint="eastAsia"/>
          <w:sz w:val="28"/>
        </w:rPr>
        <w:t>，国家市场监督管理总局</w:t>
      </w:r>
      <w:bookmarkStart w:id="1" w:name="_GoBack"/>
      <w:bookmarkEnd w:id="1"/>
      <w:r>
        <w:rPr>
          <w:sz w:val="52"/>
        </w:rPr>
        <w:br w:type="page"/>
      </w:r>
    </w:p>
    <w:p w14:paraId="0D8C8859" w14:textId="7400D629" w:rsidR="00A44CB6" w:rsidRDefault="00747610" w:rsidP="00A44CB6">
      <w:pPr>
        <w:spacing w:line="276" w:lineRule="auto"/>
        <w:rPr>
          <w:sz w:val="52"/>
        </w:rPr>
      </w:pPr>
      <w:r>
        <w:rPr>
          <w:noProof/>
        </w:rPr>
        <w:lastRenderedPageBreak/>
        <w:drawing>
          <wp:anchor distT="0" distB="0" distL="114300" distR="114300" simplePos="0" relativeHeight="251657216" behindDoc="1" locked="0" layoutInCell="0" allowOverlap="1" wp14:anchorId="520982F7" wp14:editId="51F2241F">
            <wp:simplePos x="0" y="0"/>
            <wp:positionH relativeFrom="page">
              <wp:posOffset>5200650</wp:posOffset>
            </wp:positionH>
            <wp:positionV relativeFrom="page">
              <wp:posOffset>1082040</wp:posOffset>
            </wp:positionV>
            <wp:extent cx="1581150" cy="716280"/>
            <wp:effectExtent l="19050" t="0" r="0" b="0"/>
            <wp:wrapNone/>
            <wp:docPr id="3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581150" cy="716280"/>
                    </a:xfrm>
                    <a:prstGeom prst="rect">
                      <a:avLst/>
                    </a:prstGeom>
                    <a:noFill/>
                    <a:ln w="9525">
                      <a:noFill/>
                      <a:miter lim="800000"/>
                      <a:headEnd/>
                      <a:tailEnd/>
                    </a:ln>
                  </pic:spPr>
                </pic:pic>
              </a:graphicData>
            </a:graphic>
          </wp:anchor>
        </w:drawing>
      </w:r>
    </w:p>
    <w:p w14:paraId="6357666B" w14:textId="77777777" w:rsidR="00A44CB6" w:rsidRPr="004B6550" w:rsidRDefault="00A44CB6" w:rsidP="00A44CB6">
      <w:pPr>
        <w:spacing w:line="276" w:lineRule="auto"/>
        <w:rPr>
          <w:sz w:val="52"/>
        </w:rPr>
      </w:pPr>
    </w:p>
    <w:p w14:paraId="2B00F788" w14:textId="77777777" w:rsidR="00A44CB6" w:rsidRPr="00A44CB6" w:rsidRDefault="00A44CB6" w:rsidP="00A44CB6">
      <w:pPr>
        <w:spacing w:line="276" w:lineRule="auto"/>
      </w:pPr>
    </w:p>
    <w:p w14:paraId="5F24DC05" w14:textId="77777777" w:rsidR="00A44CB6" w:rsidRPr="00A44CB6" w:rsidRDefault="0010630E" w:rsidP="00A44CB6">
      <w:pPr>
        <w:spacing w:line="276" w:lineRule="auto"/>
        <w:rPr>
          <w:sz w:val="84"/>
          <w:szCs w:val="84"/>
        </w:rPr>
      </w:pPr>
      <w:r>
        <w:rPr>
          <w:rFonts w:eastAsia="黑体"/>
          <w:noProof/>
          <w:color w:val="FF0000"/>
          <w:sz w:val="84"/>
          <w:szCs w:val="84"/>
        </w:rPr>
        <mc:AlternateContent>
          <mc:Choice Requires="wps">
            <w:drawing>
              <wp:anchor distT="0" distB="0" distL="114300" distR="114300" simplePos="0" relativeHeight="251664384" behindDoc="0" locked="1" layoutInCell="1" allowOverlap="1" wp14:anchorId="51608816" wp14:editId="7F519120">
                <wp:simplePos x="0" y="0"/>
                <wp:positionH relativeFrom="margin">
                  <wp:posOffset>-635</wp:posOffset>
                </wp:positionH>
                <wp:positionV relativeFrom="margin">
                  <wp:posOffset>1089660</wp:posOffset>
                </wp:positionV>
                <wp:extent cx="6120130" cy="391160"/>
                <wp:effectExtent l="0" t="3810" r="0" b="0"/>
                <wp:wrapNone/>
                <wp:docPr id="7"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86942" w14:textId="77777777" w:rsidR="00062BAE" w:rsidRDefault="00062BAE" w:rsidP="00062BAE">
                            <w:pPr>
                              <w:pStyle w:val="aff"/>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08816" id="_x0000_t202" coordsize="21600,21600" o:spt="202" path="m,l,21600r21600,l21600,xe">
                <v:stroke joinstyle="miter"/>
                <v:path gradientshapeok="t" o:connecttype="rect"/>
              </v:shapetype>
              <v:shape id="fmFrame2" o:spid="_x0000_s1026" type="#_x0000_t202" style="position:absolute;left:0;text-align:left;margin-left:-.05pt;margin-top:85.8pt;width:481.9pt;height:3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9C7eQIAAP0EAAAOAAAAZHJzL2Uyb0RvYy54bWysVNuO0zAQfUfiHyy/t0m6abeJNl3thSCk&#10;5SItfIBrO42FL8F2myyIf2fsNN1lAQkh8uCM7fHxzJwzvrgclEQHbp0wusLZPMWIa2qY0LsKf/pY&#10;z9YYOU80I9JoXuEH7vDl5uWLi74r+cK0RjJuEYBoV/ZdhVvvuzJJHG25Im5uOq5hszFWEQ9Tu0uY&#10;JT2gK5ks0nSV9MayzhrKnYPV23ETbyJ+03Dq3zeN4x7JCkNsPo42jtswJpsLUu4s6VpBj2GQf4hC&#10;EaHh0hPULfEE7a34BUoJao0zjZ9ToxLTNILymANkk6XPsrlvScdjLlAc153K5P4fLH13+GCRYBU+&#10;x0gTBRQ1qrZgLEJt+s6V4HLfgZMfrs0AHMc8XXdn6GeHtLlpid7xK2tN33LCILYsnEyeHB1xXADZ&#10;9m8Ng0vI3psINDRWhcJBKRCgA0cPJ1744BGFxVUGxTmDLQp7Z0WWrSJxCSmn0511/jU3CgWjwhZ4&#10;j+jkcOd8iIaUk0u4zBkpWC2kjBO7295Iiw4ENFLHLybwzE3q4KxNODYijisQJNwR9kK4kfNvRbbI&#10;0+tFMatX6/NZXufLWXGermdpVlwXqzQv8tv6ewgwy8tWMMb1ndB80l+W/x2/x04YlRMViPoKF8vF&#10;cqToj0mm8ftdkkp4aEcpVIXXJydSBmJfaQZpk9ITIUc7+Tn8WGWowfSPVYkyCMyPGvDDdgCUoI2t&#10;YQ8gCGuAL6AW3hAwWmO/YtRDP1bYfdkTyzGSbzSIKjTvZNjJ2E4G0RSOVthjNJo3fmzyfWfFrgXk&#10;UbbaXIHwGhE18RjFUa7QYzH443sQmvjpPHo9vlqbHwAAAP//AwBQSwMEFAAGAAgAAAAhAIuoX7ff&#10;AAAACQEAAA8AAABkcnMvZG93bnJldi54bWxMj81OwzAQhO9IvIO1SFxQ6/xIKYQ4FbRwg0NL1fM2&#10;XpKIeB3FTpO+PeZEj7Mzmvm2WM+mE2caXGtZQbyMQBBXVrdcKzh8vS8eQTiPrLGzTAou5GBd3t4U&#10;mGs78Y7Oe1+LUMIuRwWN930upasaMuiWticO3rcdDPogh1rqAadQbjqZRFEmDbYcFhrsadNQ9bMf&#10;jYJsO4zTjjcP28PbB372dXJ8vRyVur+bX55BeJr9fxj+8AM6lIHpZEfWTnQKFnEIhvMqzkAE/ylL&#10;VyBOCpI0TUCWhbz+oPwFAAD//wMAUEsBAi0AFAAGAAgAAAAhALaDOJL+AAAA4QEAABMAAAAAAAAA&#10;AAAAAAAAAAAAAFtDb250ZW50X1R5cGVzXS54bWxQSwECLQAUAAYACAAAACEAOP0h/9YAAACUAQAA&#10;CwAAAAAAAAAAAAAAAAAvAQAAX3JlbHMvLnJlbHNQSwECLQAUAAYACAAAACEAXY/Qu3kCAAD9BAAA&#10;DgAAAAAAAAAAAAAAAAAuAgAAZHJzL2Uyb0RvYy54bWxQSwECLQAUAAYACAAAACEAi6hft98AAAAJ&#10;AQAADwAAAAAAAAAAAAAAAADTBAAAZHJzL2Rvd25yZXYueG1sUEsFBgAAAAAEAAQA8wAAAN8FAAAA&#10;AA==&#10;" stroked="f">
                <v:textbox inset="0,0,0,0">
                  <w:txbxContent>
                    <w:p w14:paraId="6D786942" w14:textId="77777777" w:rsidR="00062BAE" w:rsidRDefault="00062BAE" w:rsidP="00062BAE">
                      <w:pPr>
                        <w:pStyle w:val="aff"/>
                      </w:pPr>
                      <w:r>
                        <w:rPr>
                          <w:rFonts w:hint="eastAsia"/>
                        </w:rPr>
                        <w:t>中华人民共和国国家标准</w:t>
                      </w:r>
                    </w:p>
                  </w:txbxContent>
                </v:textbox>
                <w10:wrap anchorx="margin" anchory="margin"/>
                <w10:anchorlock/>
              </v:shape>
            </w:pict>
          </mc:Fallback>
        </mc:AlternateContent>
      </w:r>
      <w:r w:rsidR="00A44CB6" w:rsidRPr="00A33CB1">
        <w:rPr>
          <w:rFonts w:eastAsia="黑体"/>
          <w:color w:val="FF0000"/>
          <w:sz w:val="84"/>
          <w:szCs w:val="84"/>
        </w:rPr>
        <w:tab/>
      </w:r>
    </w:p>
    <w:p w14:paraId="24198DD3" w14:textId="77777777" w:rsidR="00A44CB6" w:rsidRPr="00A33CB1" w:rsidRDefault="0010630E" w:rsidP="00A44CB6">
      <w:pPr>
        <w:spacing w:line="276" w:lineRule="auto"/>
        <w:jc w:val="right"/>
        <w:rPr>
          <w:rFonts w:eastAsia="黑体"/>
          <w:sz w:val="36"/>
          <w:szCs w:val="36"/>
        </w:rPr>
      </w:pPr>
      <w:r>
        <w:rPr>
          <w:noProof/>
        </w:rPr>
        <mc:AlternateContent>
          <mc:Choice Requires="wps">
            <w:drawing>
              <wp:anchor distT="4294967294" distB="4294967294" distL="114300" distR="114300" simplePos="0" relativeHeight="251660288" behindDoc="1" locked="0" layoutInCell="0" allowOverlap="1" wp14:anchorId="7739705B" wp14:editId="71985D73">
                <wp:simplePos x="0" y="0"/>
                <wp:positionH relativeFrom="column">
                  <wp:posOffset>-635</wp:posOffset>
                </wp:positionH>
                <wp:positionV relativeFrom="paragraph">
                  <wp:posOffset>249554</wp:posOffset>
                </wp:positionV>
                <wp:extent cx="6120765" cy="0"/>
                <wp:effectExtent l="0" t="0" r="32385" b="19050"/>
                <wp:wrapNone/>
                <wp:docPr id="6"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765" cy="0"/>
                        </a:xfrm>
                        <a:prstGeom prst="line">
                          <a:avLst/>
                        </a:prstGeom>
                        <a:ln w="12700" cap="flat" cmpd="sng">
                          <a:solidFill>
                            <a:srgbClr val="08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39839E7" id="直线 2" o:spid="_x0000_s1026" style="position:absolute;left:0;text-align:left;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19.65pt" to="481.9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hs2gEAAJ4DAAAOAAAAZHJzL2Uyb0RvYy54bWysU0tu2zAQ3RfoHQjua8kC6gSC5Szippug&#10;NZD2AGOSkojyBw5ryWfpNbrqpsfJNTqUbLdpN0FQLQiSM/Nm3tPj+ma0hh1URO1dw5eLkjPlhJfa&#10;dQ3//OnuzTVnmMBJMN6phh8V8pvN61frIdSq8r03UkVGIA7rITS8TynURYGiVxZw4YNyFGx9tJDo&#10;GLtCRhgI3ZqiKstVMfgoQ/RCIdLtdg7yzYTftkqkj22LKjHTcJotTWuc1n1ei80a6i5C6LU4jQEv&#10;mMKCdtT0ArWFBOxr1P9AWS2iR9+mhfC28G2rhZo4EJtl+Rebhx6CmriQOBguMuH/gxUfDrvItGz4&#10;ijMHln7R47fvjz9+siprMwSsKeXW7WJmJ0b3EO69+IIUK54E8wHDnDa20eZ0osfGSevjRWs1Jibo&#10;crWsyqvVW87EOVZAfS4MEdN75S3Lm4Yb7bIMUMPhHlNuDfU5JV8bxwYyX3VV0i8WQDZqDSTa2kDE&#10;0HVTMXqj5Z02Jpdg7Pa3JrIDZGNcl/RlvgT8JC132QL2c94Umi3TK5DvnGTpGEgyR97meQarJGdG&#10;0VPIOwKEOoE2z8mk1sadVJ2FzJLuvTzu4lltMsE048mw2WV/nqfq389q8wsAAP//AwBQSwMEFAAG&#10;AAgAAAAhAOIifm7dAAAABwEAAA8AAABkcnMvZG93bnJldi54bWxMj8FOwzAQRO9I/IO1SFxQ65SI&#10;loY4FUT0wq2lqji68ZIE4rUVO23g69mKAxxnZzTzNl+NthNH7EPrSMFsmoBAqpxpqVawe11P7kGE&#10;qMnozhEq+MIAq+LyIteZcSfa4HEba8ElFDKtoInRZ1KGqkGrw9R5JPbeXW91ZNnX0vT6xOW2k7dJ&#10;MpdWt8QLjfZYNlh9bger4ONmP6wt+XJRvzx/L+6GTfnmn5S6vhofH0BEHONfGM74jA4FMx3cQCaI&#10;TsFkxkEF6TIFwfZynvInh9+DLHL5n7/4AQAA//8DAFBLAQItABQABgAIAAAAIQC2gziS/gAAAOEB&#10;AAATAAAAAAAAAAAAAAAAAAAAAABbQ29udGVudF9UeXBlc10ueG1sUEsBAi0AFAAGAAgAAAAhADj9&#10;If/WAAAAlAEAAAsAAAAAAAAAAAAAAAAALwEAAF9yZWxzLy5yZWxzUEsBAi0AFAAGAAgAAAAhAMNI&#10;GGzaAQAAngMAAA4AAAAAAAAAAAAAAAAALgIAAGRycy9lMm9Eb2MueG1sUEsBAi0AFAAGAAgAAAAh&#10;AOIifm7dAAAABwEAAA8AAAAAAAAAAAAAAAAANAQAAGRycy9kb3ducmV2LnhtbFBLBQYAAAAABAAE&#10;APMAAAA+BQAAAAA=&#10;" o:allowincell="f" strokecolor="#080000" strokeweight="1pt">
                <o:lock v:ext="edit" shapetype="f"/>
              </v:line>
            </w:pict>
          </mc:Fallback>
        </mc:AlternateContent>
      </w:r>
      <w:r>
        <w:rPr>
          <w:rFonts w:eastAsia="黑体"/>
          <w:noProof/>
          <w:sz w:val="36"/>
          <w:szCs w:val="36"/>
        </w:rPr>
        <mc:AlternateContent>
          <mc:Choice Requires="wps">
            <w:drawing>
              <wp:anchor distT="0" distB="0" distL="114300" distR="114300" simplePos="0" relativeHeight="251665408" behindDoc="0" locked="1" layoutInCell="1" allowOverlap="1" wp14:anchorId="7D45F17F" wp14:editId="7F4E848D">
                <wp:simplePos x="0" y="0"/>
                <wp:positionH relativeFrom="margin">
                  <wp:posOffset>149225</wp:posOffset>
                </wp:positionH>
                <wp:positionV relativeFrom="margin">
                  <wp:posOffset>1466850</wp:posOffset>
                </wp:positionV>
                <wp:extent cx="5802630" cy="419735"/>
                <wp:effectExtent l="3175" t="0" r="4445" b="0"/>
                <wp:wrapNone/>
                <wp:docPr id="5"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41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DFD88" w14:textId="77777777" w:rsidR="00102B7F" w:rsidRDefault="00102B7F" w:rsidP="00102B7F">
                            <w:pPr>
                              <w:pStyle w:val="20"/>
                            </w:pPr>
                            <w:r>
                              <w:t>GB</w:t>
                            </w:r>
                            <w:r>
                              <w:rPr>
                                <w:rFonts w:hint="eastAsia"/>
                              </w:rPr>
                              <w:t xml:space="preserve"> XXXX</w:t>
                            </w:r>
                            <w:r>
                              <w:t>—20</w:t>
                            </w:r>
                            <w:r>
                              <w:rPr>
                                <w:rFonts w:hint="eastAsia"/>
                              </w:rPr>
                              <w:t>1</w:t>
                            </w:r>
                            <w:r>
                              <w:rPr>
                                <w:rFonts w:hint="eastAsia"/>
                              </w:rPr>
                              <w:t>×</w:t>
                            </w:r>
                          </w:p>
                          <w:p w14:paraId="0193F99D" w14:textId="77777777" w:rsidR="00102B7F" w:rsidRDefault="00102B7F" w:rsidP="00102B7F">
                            <w:pPr>
                              <w:pStyle w:val="a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5F17F" id="fmFrame3" o:spid="_x0000_s1027" type="#_x0000_t202" style="position:absolute;left:0;text-align:left;margin-left:11.75pt;margin-top:115.5pt;width:456.9pt;height:33.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28fAIAAAQFAAAOAAAAZHJzL2Uyb0RvYy54bWysVNuO2yAQfa/Uf0C8Z21nnWxsxVntpa4q&#10;bS/Sth9AAMeo5lIgsbdV/70DjrO7vUhVVT/gAYbDzJwzrC8H2aEDt05oVeHsLMWIK6qZULsKf/pY&#10;z1YYOU8UI51WvMIP3OHLzcsX696UfK5b3TFuEYAoV/amwq33pkwSR1suiTvThivYbLSVxMPU7hJm&#10;SQ/oskvmabpMem2ZsZpy52D1dtzEm4jfNJz6903juEddhSE2H0cbx20Yk82alDtLTCvoMQzyD1FI&#10;IhRceoK6JZ6gvRW/QElBrXa68WdUy0Q3jaA85gDZZOlP2dy3xPCYCxTHmVOZ3P+Dpe8OHywSrMIL&#10;jBSRQFEjawvGeahNb1wJLvcGnPxwrQfgOObpzJ2mnx1S+qYlasevrNV9ywmD2LJwMnlydMRxAWTb&#10;v9UMLiF7ryPQ0FgZCgelQIAOHD2ceOGDRxQWF6t0vjyHLQp7eVZcnC/iFaScThvr/GuuJQpGhS3w&#10;HtHJ4c75EA0pJ5dwmdOdYLXoujixu+1NZ9GBgEbq+B3Rn7l1KjgrHY6NiOMKBAl3hL0QbuT8W5HN&#10;8/R6Xszq5epiltf5YlZcpKtZmhXXxTLNi/y2/h4CzPKyFYxxdScUn/SX5X/H77ETRuVEBaK+wsVi&#10;vhgp+mOSafx+l6QUHtqxE7LCq5MTKQOxrxSDtEnpiehGO3kefqwy1GD6x6pEGQTmRw34YTtEtUWN&#10;BIlsNXsAXVgNtAHD8JSA0Wr7FaMe2rLC7sueWI5R90aBtkIPT4adjO1kEEXhaIU9RqN548de3xsr&#10;di0gj+pV+gr014gojccojqqFVos5HJ+F0MtP59Hr8fHa/AAAAP//AwBQSwMEFAAGAAgAAAAhAOhe&#10;MYPgAAAACgEAAA8AAABkcnMvZG93bnJldi54bWxMj81OwzAQhO9IvIO1SFwQdX5ES0OcClq4lUNL&#10;1bMbL0lEvI5ip0nfnu0JTqvdGc1+k68m24oz9r5xpCCeRSCQSmcaqhQcvj4en0H4oMno1hEquKCH&#10;VXF7k+vMuJF2eN6HSnAI+UwrqEPoMil9WaPVfuY6JNa+XW914LWvpOn1yOG2lUkUzaXVDfGHWne4&#10;rrH82Q9WwXzTD+OO1g+bw/tWf3ZVcny7HJW6v5teX0AEnMKfGa74jA4FM53cQMaLVkGSPrHzOmPu&#10;xIZlukhBnPiyXMQgi1z+r1D8AgAA//8DAFBLAQItABQABgAIAAAAIQC2gziS/gAAAOEBAAATAAAA&#10;AAAAAAAAAAAAAAAAAABbQ29udGVudF9UeXBlc10ueG1sUEsBAi0AFAAGAAgAAAAhADj9If/WAAAA&#10;lAEAAAsAAAAAAAAAAAAAAAAALwEAAF9yZWxzLy5yZWxzUEsBAi0AFAAGAAgAAAAhAFqAHbx8AgAA&#10;BAUAAA4AAAAAAAAAAAAAAAAALgIAAGRycy9lMm9Eb2MueG1sUEsBAi0AFAAGAAgAAAAhAOheMYPg&#10;AAAACgEAAA8AAAAAAAAAAAAAAAAA1gQAAGRycy9kb3ducmV2LnhtbFBLBQYAAAAABAAEAPMAAADj&#10;BQAAAAA=&#10;" stroked="f">
                <v:textbox inset="0,0,0,0">
                  <w:txbxContent>
                    <w:p w14:paraId="081DFD88" w14:textId="77777777" w:rsidR="00102B7F" w:rsidRDefault="00102B7F" w:rsidP="00102B7F">
                      <w:pPr>
                        <w:pStyle w:val="20"/>
                      </w:pPr>
                      <w:r>
                        <w:t>GB</w:t>
                      </w:r>
                      <w:r>
                        <w:rPr>
                          <w:rFonts w:hint="eastAsia"/>
                        </w:rPr>
                        <w:t xml:space="preserve"> XXXX</w:t>
                      </w:r>
                      <w:r>
                        <w:t>—20</w:t>
                      </w:r>
                      <w:r>
                        <w:rPr>
                          <w:rFonts w:hint="eastAsia"/>
                        </w:rPr>
                        <w:t>1</w:t>
                      </w:r>
                      <w:r>
                        <w:rPr>
                          <w:rFonts w:hint="eastAsia"/>
                        </w:rPr>
                        <w:t>×</w:t>
                      </w:r>
                    </w:p>
                    <w:p w14:paraId="0193F99D" w14:textId="77777777" w:rsidR="00102B7F" w:rsidRDefault="00102B7F" w:rsidP="00102B7F">
                      <w:pPr>
                        <w:pStyle w:val="affb"/>
                      </w:pPr>
                    </w:p>
                  </w:txbxContent>
                </v:textbox>
                <w10:wrap anchorx="margin" anchory="margin"/>
                <w10:anchorlock/>
              </v:shape>
            </w:pict>
          </mc:Fallback>
        </mc:AlternateContent>
      </w:r>
    </w:p>
    <w:p w14:paraId="0362A19C" w14:textId="77777777" w:rsidR="00A44CB6" w:rsidRPr="004B6550" w:rsidRDefault="00A44CB6" w:rsidP="00A44CB6">
      <w:pPr>
        <w:spacing w:line="276" w:lineRule="auto"/>
        <w:rPr>
          <w:rFonts w:eastAsia="Times New Roman"/>
        </w:rPr>
      </w:pPr>
    </w:p>
    <w:p w14:paraId="79DE9BDC" w14:textId="77777777" w:rsidR="00A44CB6" w:rsidRPr="004B6550" w:rsidRDefault="00A44CB6" w:rsidP="00A44CB6">
      <w:pPr>
        <w:spacing w:line="276" w:lineRule="auto"/>
        <w:rPr>
          <w:rFonts w:eastAsia="Times New Roman"/>
        </w:rPr>
      </w:pPr>
    </w:p>
    <w:p w14:paraId="6C0E3DFB" w14:textId="77777777" w:rsidR="00A44CB6" w:rsidRDefault="00A44CB6" w:rsidP="00102B7F">
      <w:pPr>
        <w:spacing w:line="276" w:lineRule="auto"/>
        <w:rPr>
          <w:rFonts w:ascii="黑体" w:eastAsia="黑体" w:hAnsi="黑体"/>
          <w:b/>
        </w:rPr>
      </w:pPr>
    </w:p>
    <w:p w14:paraId="796CB825" w14:textId="77777777" w:rsidR="00102B7F" w:rsidRDefault="00102B7F" w:rsidP="00102B7F">
      <w:pPr>
        <w:spacing w:line="276" w:lineRule="auto"/>
        <w:rPr>
          <w:rFonts w:ascii="黑体" w:eastAsia="黑体" w:hAnsi="黑体"/>
          <w:b/>
        </w:rPr>
      </w:pPr>
    </w:p>
    <w:p w14:paraId="5AE16E48" w14:textId="77777777" w:rsidR="00102B7F" w:rsidRDefault="00102B7F" w:rsidP="00102B7F">
      <w:pPr>
        <w:spacing w:line="276" w:lineRule="auto"/>
        <w:rPr>
          <w:rFonts w:ascii="黑体" w:eastAsia="黑体" w:hAnsi="黑体"/>
          <w:b/>
        </w:rPr>
      </w:pPr>
    </w:p>
    <w:p w14:paraId="1550B054" w14:textId="77777777" w:rsidR="00102B7F" w:rsidRDefault="00102B7F" w:rsidP="00102B7F">
      <w:pPr>
        <w:spacing w:line="276" w:lineRule="auto"/>
        <w:rPr>
          <w:rFonts w:ascii="黑体" w:eastAsia="黑体" w:hAnsi="黑体"/>
          <w:b/>
        </w:rPr>
      </w:pPr>
    </w:p>
    <w:p w14:paraId="538936C5" w14:textId="77777777" w:rsidR="00102B7F" w:rsidRPr="00A44CB6" w:rsidRDefault="00102B7F" w:rsidP="00102B7F">
      <w:pPr>
        <w:spacing w:line="276" w:lineRule="auto"/>
        <w:rPr>
          <w:rFonts w:ascii="黑体" w:eastAsia="黑体" w:hAnsi="黑体"/>
          <w:b/>
        </w:rPr>
      </w:pPr>
    </w:p>
    <w:p w14:paraId="5206FC81" w14:textId="77777777" w:rsidR="00102B7F" w:rsidRPr="006E4E7D" w:rsidRDefault="00102B7F" w:rsidP="00102B7F">
      <w:pPr>
        <w:pStyle w:val="affc"/>
        <w:framePr w:w="0" w:hRule="auto" w:wrap="auto" w:hAnchor="text" w:xAlign="left" w:yAlign="inline" w:anchorLock="0"/>
        <w:spacing w:line="360" w:lineRule="auto"/>
        <w:rPr>
          <w:szCs w:val="52"/>
        </w:rPr>
      </w:pPr>
      <w:r w:rsidRPr="006E4E7D">
        <w:rPr>
          <w:szCs w:val="52"/>
        </w:rPr>
        <w:t>食品安全国家标准</w:t>
      </w:r>
    </w:p>
    <w:p w14:paraId="7111D201" w14:textId="77777777" w:rsidR="00102B7F" w:rsidRPr="006E4E7D" w:rsidRDefault="00102B7F" w:rsidP="00102B7F">
      <w:pPr>
        <w:pStyle w:val="affc"/>
        <w:framePr w:w="0" w:hRule="auto" w:wrap="auto" w:hAnchor="text" w:xAlign="left" w:yAlign="inline" w:anchorLock="0"/>
        <w:spacing w:line="360" w:lineRule="auto"/>
        <w:rPr>
          <w:szCs w:val="52"/>
        </w:rPr>
      </w:pPr>
      <w:r w:rsidRPr="00AA42E8">
        <w:rPr>
          <w:rFonts w:hint="eastAsia"/>
        </w:rPr>
        <w:t>特殊医学用途配方食品</w:t>
      </w:r>
      <w:r w:rsidRPr="00043790">
        <w:rPr>
          <w:rFonts w:hint="eastAsia"/>
          <w:bCs/>
          <w:kern w:val="2"/>
          <w:szCs w:val="28"/>
        </w:rPr>
        <w:t>临床应用</w:t>
      </w:r>
      <w:r>
        <w:rPr>
          <w:rFonts w:hint="eastAsia"/>
          <w:bCs/>
          <w:kern w:val="2"/>
          <w:szCs w:val="28"/>
        </w:rPr>
        <w:t>规范</w:t>
      </w:r>
    </w:p>
    <w:p w14:paraId="53B254D7" w14:textId="77777777" w:rsidR="00A44CB6" w:rsidRPr="00E819A0" w:rsidRDefault="00102B7F" w:rsidP="00102B7F">
      <w:pPr>
        <w:spacing w:line="276" w:lineRule="auto"/>
        <w:ind w:firstLineChars="300" w:firstLine="960"/>
        <w:jc w:val="center"/>
        <w:rPr>
          <w:rFonts w:ascii="黑体" w:eastAsia="黑体" w:hAnsi="黑体"/>
          <w:sz w:val="32"/>
          <w:szCs w:val="32"/>
        </w:rPr>
      </w:pPr>
      <w:r w:rsidRPr="00E819A0">
        <w:rPr>
          <w:rFonts w:ascii="黑体" w:eastAsia="黑体" w:hAnsi="黑体" w:hint="eastAsia"/>
          <w:sz w:val="32"/>
          <w:szCs w:val="32"/>
        </w:rPr>
        <w:t>（征求意见稿）</w:t>
      </w:r>
    </w:p>
    <w:p w14:paraId="7B6DAC45" w14:textId="77777777" w:rsidR="00A44CB6" w:rsidRPr="00E819A0" w:rsidRDefault="00A44CB6" w:rsidP="00A44CB6">
      <w:pPr>
        <w:spacing w:line="276" w:lineRule="auto"/>
        <w:rPr>
          <w:rFonts w:ascii="黑体" w:eastAsia="黑体" w:hAnsi="黑体"/>
          <w:sz w:val="32"/>
          <w:szCs w:val="32"/>
        </w:rPr>
      </w:pPr>
    </w:p>
    <w:p w14:paraId="3976D00C" w14:textId="77777777" w:rsidR="00A44CB6" w:rsidRPr="00A44CB6" w:rsidRDefault="00A44CB6" w:rsidP="00A44CB6">
      <w:pPr>
        <w:spacing w:line="276" w:lineRule="auto"/>
      </w:pPr>
    </w:p>
    <w:p w14:paraId="1E18354D" w14:textId="77777777" w:rsidR="00A44CB6" w:rsidRPr="00A44CB6" w:rsidRDefault="00A44CB6" w:rsidP="00A44CB6">
      <w:pPr>
        <w:spacing w:line="276" w:lineRule="auto"/>
      </w:pPr>
    </w:p>
    <w:p w14:paraId="21C195C1" w14:textId="77777777" w:rsidR="00A44CB6" w:rsidRDefault="00A44CB6" w:rsidP="00A44CB6">
      <w:pPr>
        <w:spacing w:line="276" w:lineRule="auto"/>
      </w:pPr>
    </w:p>
    <w:p w14:paraId="1A9ACB3B" w14:textId="77777777" w:rsidR="00102B7F" w:rsidRDefault="00102B7F" w:rsidP="00A44CB6">
      <w:pPr>
        <w:spacing w:line="276" w:lineRule="auto"/>
      </w:pPr>
    </w:p>
    <w:p w14:paraId="3F73602A" w14:textId="77777777" w:rsidR="00102B7F" w:rsidRDefault="00102B7F" w:rsidP="00A44CB6">
      <w:pPr>
        <w:spacing w:line="276" w:lineRule="auto"/>
      </w:pPr>
    </w:p>
    <w:p w14:paraId="483CFAE8" w14:textId="77777777" w:rsidR="00102B7F" w:rsidRDefault="00102B7F" w:rsidP="00A44CB6">
      <w:pPr>
        <w:spacing w:line="276" w:lineRule="auto"/>
      </w:pPr>
    </w:p>
    <w:p w14:paraId="66727357" w14:textId="77777777" w:rsidR="00102B7F" w:rsidRDefault="00102B7F" w:rsidP="00A44CB6">
      <w:pPr>
        <w:spacing w:line="276" w:lineRule="auto"/>
      </w:pPr>
    </w:p>
    <w:p w14:paraId="4FBFC15F" w14:textId="77777777" w:rsidR="00102B7F" w:rsidRDefault="00102B7F" w:rsidP="00A44CB6">
      <w:pPr>
        <w:spacing w:line="276" w:lineRule="auto"/>
      </w:pPr>
    </w:p>
    <w:p w14:paraId="0A6A4184" w14:textId="77777777" w:rsidR="00102B7F" w:rsidRDefault="00102B7F" w:rsidP="00A44CB6">
      <w:pPr>
        <w:spacing w:line="276" w:lineRule="auto"/>
      </w:pPr>
    </w:p>
    <w:p w14:paraId="29601CED" w14:textId="77777777" w:rsidR="00102B7F" w:rsidRDefault="00102B7F" w:rsidP="00A44CB6">
      <w:pPr>
        <w:spacing w:line="276" w:lineRule="auto"/>
      </w:pPr>
    </w:p>
    <w:p w14:paraId="67427DDF" w14:textId="77777777" w:rsidR="00102B7F" w:rsidRDefault="00102B7F" w:rsidP="00A44CB6">
      <w:pPr>
        <w:spacing w:line="276" w:lineRule="auto"/>
      </w:pPr>
    </w:p>
    <w:p w14:paraId="7CE3C2AD" w14:textId="77777777" w:rsidR="00102B7F" w:rsidRDefault="00102B7F" w:rsidP="00A44CB6">
      <w:pPr>
        <w:spacing w:line="276" w:lineRule="auto"/>
      </w:pPr>
    </w:p>
    <w:p w14:paraId="48B071EA" w14:textId="77777777" w:rsidR="00102B7F" w:rsidRDefault="00102B7F" w:rsidP="00A44CB6">
      <w:pPr>
        <w:spacing w:line="276" w:lineRule="auto"/>
      </w:pPr>
    </w:p>
    <w:p w14:paraId="340EFCA5" w14:textId="77777777" w:rsidR="00102B7F" w:rsidRDefault="00102B7F" w:rsidP="00A44CB6">
      <w:pPr>
        <w:spacing w:line="276" w:lineRule="auto"/>
      </w:pPr>
    </w:p>
    <w:p w14:paraId="3DFF093A" w14:textId="77777777" w:rsidR="00102B7F" w:rsidRPr="00A44CB6" w:rsidRDefault="00102B7F" w:rsidP="00A44CB6">
      <w:pPr>
        <w:spacing w:line="276" w:lineRule="auto"/>
      </w:pPr>
    </w:p>
    <w:p w14:paraId="7C11D440" w14:textId="77777777" w:rsidR="00A44CB6" w:rsidRPr="00A44CB6" w:rsidRDefault="00A44CB6" w:rsidP="00A44CB6">
      <w:pPr>
        <w:spacing w:line="276" w:lineRule="auto"/>
      </w:pPr>
    </w:p>
    <w:p w14:paraId="5308A7D1" w14:textId="77777777" w:rsidR="00A44CB6" w:rsidRPr="00A44CB6" w:rsidRDefault="00A44CB6" w:rsidP="00A44CB6">
      <w:pPr>
        <w:spacing w:line="276" w:lineRule="auto"/>
      </w:pPr>
    </w:p>
    <w:p w14:paraId="0E1ACD7A" w14:textId="77777777" w:rsidR="00A44CB6" w:rsidRPr="004B6550" w:rsidRDefault="00A44CB6" w:rsidP="00A44CB6">
      <w:pPr>
        <w:tabs>
          <w:tab w:val="left" w:pos="7600"/>
        </w:tabs>
        <w:spacing w:line="276" w:lineRule="auto"/>
        <w:ind w:left="80"/>
        <w:rPr>
          <w:sz w:val="27"/>
        </w:rPr>
      </w:pPr>
      <w:r w:rsidRPr="004B6550">
        <w:rPr>
          <w:rFonts w:eastAsia="黑体"/>
          <w:sz w:val="28"/>
        </w:rPr>
        <w:t xml:space="preserve">201X-XX-XX </w:t>
      </w:r>
      <w:r w:rsidRPr="004B6550">
        <w:rPr>
          <w:sz w:val="28"/>
        </w:rPr>
        <w:t>发布</w:t>
      </w:r>
      <w:r w:rsidRPr="004B6550">
        <w:rPr>
          <w:sz w:val="28"/>
        </w:rPr>
        <w:t xml:space="preserve">    </w:t>
      </w:r>
      <w:r>
        <w:rPr>
          <w:sz w:val="28"/>
        </w:rPr>
        <w:t xml:space="preserve">                               </w:t>
      </w:r>
      <w:r w:rsidRPr="004B6550">
        <w:rPr>
          <w:rFonts w:eastAsia="黑体"/>
          <w:sz w:val="27"/>
        </w:rPr>
        <w:t xml:space="preserve">201X-XX-XX </w:t>
      </w:r>
      <w:r w:rsidRPr="004B6550">
        <w:rPr>
          <w:sz w:val="27"/>
        </w:rPr>
        <w:t>实施</w:t>
      </w:r>
    </w:p>
    <w:p w14:paraId="35497EEA" w14:textId="77777777" w:rsidR="00A44CB6" w:rsidRPr="004B6550" w:rsidRDefault="00102B7F" w:rsidP="00A44CB6">
      <w:pPr>
        <w:tabs>
          <w:tab w:val="left" w:pos="7600"/>
        </w:tabs>
        <w:spacing w:line="276" w:lineRule="auto"/>
        <w:ind w:left="80"/>
        <w:rPr>
          <w:sz w:val="27"/>
        </w:rPr>
        <w:sectPr w:rsidR="00A44CB6" w:rsidRPr="004B6550" w:rsidSect="00E819A0">
          <w:headerReference w:type="default" r:id="rId9"/>
          <w:headerReference w:type="first" r:id="rId10"/>
          <w:pgSz w:w="11900" w:h="16838"/>
          <w:pgMar w:top="1440" w:right="820" w:bottom="1440" w:left="1420" w:header="0" w:footer="0" w:gutter="0"/>
          <w:cols w:space="720" w:equalWidth="0">
            <w:col w:w="9660"/>
          </w:cols>
          <w:titlePg/>
          <w:docGrid w:linePitch="360"/>
        </w:sectPr>
      </w:pPr>
      <w:r w:rsidRPr="00102B7F">
        <w:rPr>
          <w:noProof/>
        </w:rPr>
        <w:drawing>
          <wp:anchor distT="0" distB="0" distL="114300" distR="114300" simplePos="0" relativeHeight="251663360" behindDoc="0" locked="0" layoutInCell="1" allowOverlap="1" wp14:anchorId="02401953" wp14:editId="7018419E">
            <wp:simplePos x="0" y="0"/>
            <wp:positionH relativeFrom="column">
              <wp:posOffset>879475</wp:posOffset>
            </wp:positionH>
            <wp:positionV relativeFrom="paragraph">
              <wp:posOffset>203200</wp:posOffset>
            </wp:positionV>
            <wp:extent cx="4667250" cy="49530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667250" cy="495300"/>
                    </a:xfrm>
                    <a:prstGeom prst="rect">
                      <a:avLst/>
                    </a:prstGeom>
                    <a:noFill/>
                    <a:ln w="9525">
                      <a:noFill/>
                      <a:miter lim="800000"/>
                      <a:headEnd/>
                      <a:tailEnd/>
                    </a:ln>
                  </pic:spPr>
                </pic:pic>
              </a:graphicData>
            </a:graphic>
          </wp:anchor>
        </w:drawing>
      </w:r>
      <w:r w:rsidR="0010630E">
        <w:rPr>
          <w:noProof/>
        </w:rPr>
        <mc:AlternateContent>
          <mc:Choice Requires="wps">
            <w:drawing>
              <wp:anchor distT="4294967294" distB="4294967294" distL="114300" distR="114300" simplePos="0" relativeHeight="251662336" behindDoc="1" locked="0" layoutInCell="0" allowOverlap="1" wp14:anchorId="6D9A3AA4" wp14:editId="50C89A3E">
                <wp:simplePos x="0" y="0"/>
                <wp:positionH relativeFrom="column">
                  <wp:posOffset>3810</wp:posOffset>
                </wp:positionH>
                <wp:positionV relativeFrom="paragraph">
                  <wp:posOffset>39369</wp:posOffset>
                </wp:positionV>
                <wp:extent cx="6121400" cy="0"/>
                <wp:effectExtent l="0" t="0" r="31750" b="19050"/>
                <wp:wrapNone/>
                <wp:docPr id="4"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0" cy="0"/>
                        </a:xfrm>
                        <a:prstGeom prst="line">
                          <a:avLst/>
                        </a:prstGeom>
                        <a:ln w="12700" cap="flat" cmpd="sng">
                          <a:solidFill>
                            <a:srgbClr val="08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C2384A3" id="直线 4" o:spid="_x0000_s1026" style="position:absolute;left:0;text-align:left;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3.1pt" to="482.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1Zp2QEAAJ4DAAAOAAAAZHJzL2Uyb0RvYy54bWysU0tu2zAQ3RfoHQjua8mGkQaC5Szippug&#10;NZD2AGOSkojyBw5r2WfpNbrqpsfJNTqkbLdpN0FQLQiRM/Nm3uPj6uZgDduriNq7ls9nNWfKCS+1&#10;61v++dPdm2vOMIGTYLxTLT8q5Dfr169WY2jUwg/eSBUZgThsxtDyIaXQVBWKQVnAmQ/KUbDz0UKi&#10;bewrGWEkdGuqRV1fVaOPMkQvFCKdbqYgXxf8rlMifew6VImZltNsqayxrLu8VusVNH2EMGhxGgNe&#10;MIUF7ajpBWoDCdjXqP+BslpEj75LM+Ft5btOC1U4EJt5/RebhwGCKlxIHAwXmfD/wYoP+21kWrZ8&#10;yZkDS1f0+O3744+fbJm1GQM2lHLrtjGzEwf3EO69+IIUq54E8wbDlHboos3pRI8ditbHi9bqkJig&#10;w6v5Yr6s6UrEOVZBcy4MEdN75S3LPy032mUZoIH9PabcGppzSj42jo1kvsXbggdko85AImgbiBi6&#10;vhSjN1reaWNyCcZ+d2si20M2xnVNX+ZLwE/ScpcN4DDlldBkmUGBfOckS8dAkjnyNs8zWCU5M4qe&#10;Qv4jQGgSaPOcTGpt3EnVScgs6c7L4zae1SYTlBlPhs0u+3Nfqn8/q/UvAAAA//8DAFBLAwQUAAYA&#10;CAAAACEAKamMLdoAAAAEAQAADwAAAGRycy9kb3ducmV2LnhtbEyOwU7DMBBE70j9B2uRuCDqUEEK&#10;IU4FEb1wa4uqHt14SULjtRU7beDrWbiUy0pPM5p9+WK0nThiH1pHCm6nCQikypmWagXvm+XNA4gQ&#10;NRndOUIFXxhgUUwucp0Zd6IVHtexFjxCIdMKmhh9JmWoGrQ6TJ1H4uzD9VZHxr6WptcnHrednCVJ&#10;Kq1uiT802mPZYHVYD1bB5/V2WFry5bx+e/2e3w+rcudflLq6HJ+fQEQc47kMv/qsDgU77d1AJohO&#10;Qco9vjMQHD6md8z7P5ZFLv/LFz8AAAD//wMAUEsBAi0AFAAGAAgAAAAhALaDOJL+AAAA4QEAABMA&#10;AAAAAAAAAAAAAAAAAAAAAFtDb250ZW50X1R5cGVzXS54bWxQSwECLQAUAAYACAAAACEAOP0h/9YA&#10;AACUAQAACwAAAAAAAAAAAAAAAAAvAQAAX3JlbHMvLnJlbHNQSwECLQAUAAYACAAAACEAF+dWadkB&#10;AACeAwAADgAAAAAAAAAAAAAAAAAuAgAAZHJzL2Uyb0RvYy54bWxQSwECLQAUAAYACAAAACEAKamM&#10;LdoAAAAEAQAADwAAAAAAAAAAAAAAAAAzBAAAZHJzL2Rvd25yZXYueG1sUEsFBgAAAAAEAAQA8wAA&#10;ADoFAAAAAA==&#10;" o:allowincell="f" strokecolor="#080000" strokeweight="1pt">
                <o:lock v:ext="edit" shapetype="f"/>
              </v:line>
            </w:pict>
          </mc:Fallback>
        </mc:AlternateContent>
      </w:r>
    </w:p>
    <w:p w14:paraId="5F969652" w14:textId="77777777" w:rsidR="000A2C6A" w:rsidRDefault="000A2C6A" w:rsidP="0079780A">
      <w:pPr>
        <w:pStyle w:val="affc"/>
        <w:framePr w:w="0" w:hRule="auto" w:wrap="auto" w:hAnchor="text" w:xAlign="left" w:yAlign="inline"/>
        <w:spacing w:before="851" w:line="240" w:lineRule="auto"/>
        <w:rPr>
          <w:rFonts w:hAnsi="黑体"/>
          <w:sz w:val="32"/>
          <w:szCs w:val="32"/>
        </w:rPr>
      </w:pPr>
      <w:bookmarkStart w:id="2" w:name="SectionMark4"/>
      <w:bookmarkEnd w:id="0"/>
      <w:r w:rsidRPr="000A2C6A">
        <w:rPr>
          <w:rFonts w:hAnsi="黑体" w:hint="eastAsia"/>
          <w:sz w:val="32"/>
          <w:szCs w:val="32"/>
        </w:rPr>
        <w:lastRenderedPageBreak/>
        <w:t>食品安全国家标准</w:t>
      </w:r>
    </w:p>
    <w:p w14:paraId="2F11B449" w14:textId="77777777" w:rsidR="00C4355F" w:rsidRPr="0079780A" w:rsidRDefault="00C4355F" w:rsidP="0079780A">
      <w:pPr>
        <w:pStyle w:val="affc"/>
        <w:framePr w:w="0" w:hRule="auto" w:wrap="auto" w:hAnchor="text" w:xAlign="left" w:yAlign="inline"/>
        <w:spacing w:line="240" w:lineRule="auto"/>
        <w:rPr>
          <w:rFonts w:hAnsi="黑体"/>
          <w:bCs/>
          <w:kern w:val="2"/>
          <w:sz w:val="32"/>
          <w:szCs w:val="32"/>
        </w:rPr>
      </w:pPr>
      <w:r w:rsidRPr="0079780A">
        <w:rPr>
          <w:rFonts w:hAnsi="黑体" w:hint="eastAsia"/>
          <w:sz w:val="32"/>
          <w:szCs w:val="32"/>
        </w:rPr>
        <w:t>特殊医学用途配方食品</w:t>
      </w:r>
      <w:r w:rsidRPr="0079780A">
        <w:rPr>
          <w:rFonts w:hAnsi="黑体" w:hint="eastAsia"/>
          <w:bCs/>
          <w:kern w:val="2"/>
          <w:sz w:val="32"/>
          <w:szCs w:val="32"/>
        </w:rPr>
        <w:t>临床应用</w:t>
      </w:r>
      <w:r w:rsidR="007B4556" w:rsidRPr="0079780A">
        <w:rPr>
          <w:rFonts w:hAnsi="黑体" w:hint="eastAsia"/>
          <w:bCs/>
          <w:kern w:val="2"/>
          <w:sz w:val="32"/>
          <w:szCs w:val="32"/>
        </w:rPr>
        <w:t>规范</w:t>
      </w:r>
    </w:p>
    <w:p w14:paraId="553E2EF5" w14:textId="77777777" w:rsidR="00C4355F" w:rsidRPr="0091693C" w:rsidRDefault="0091693C" w:rsidP="0091693C">
      <w:pPr>
        <w:pStyle w:val="af1"/>
        <w:numPr>
          <w:ilvl w:val="0"/>
          <w:numId w:val="0"/>
        </w:numPr>
        <w:spacing w:before="156" w:after="156" w:line="360" w:lineRule="auto"/>
        <w:rPr>
          <w:rFonts w:hAnsi="黑体"/>
          <w:szCs w:val="21"/>
        </w:rPr>
      </w:pPr>
      <w:r>
        <w:rPr>
          <w:rFonts w:hAnsi="黑体" w:hint="eastAsia"/>
          <w:szCs w:val="21"/>
        </w:rPr>
        <w:t xml:space="preserve">1 </w:t>
      </w:r>
      <w:r w:rsidR="00C4355F" w:rsidRPr="0091693C">
        <w:rPr>
          <w:rFonts w:hAnsi="黑体" w:hint="eastAsia"/>
          <w:szCs w:val="21"/>
        </w:rPr>
        <w:t>范围</w:t>
      </w:r>
    </w:p>
    <w:p w14:paraId="4D9C500F" w14:textId="77777777" w:rsidR="00C4355F" w:rsidRPr="001853BE" w:rsidRDefault="00C4355F" w:rsidP="008C63E4">
      <w:pPr>
        <w:pStyle w:val="aff7"/>
        <w:numPr>
          <w:ilvl w:val="0"/>
          <w:numId w:val="6"/>
        </w:numPr>
        <w:spacing w:line="320" w:lineRule="exact"/>
        <w:ind w:firstLine="420"/>
        <w:rPr>
          <w:rFonts w:hAnsi="宋体"/>
          <w:szCs w:val="21"/>
        </w:rPr>
      </w:pPr>
      <w:r w:rsidRPr="001853BE">
        <w:rPr>
          <w:rFonts w:hAnsi="宋体" w:hint="eastAsia"/>
          <w:szCs w:val="21"/>
        </w:rPr>
        <w:t>本标准规定</w:t>
      </w:r>
      <w:r w:rsidRPr="00277F20">
        <w:rPr>
          <w:rFonts w:hAnsi="宋体" w:hint="eastAsia"/>
          <w:szCs w:val="21"/>
        </w:rPr>
        <w:t>了</w:t>
      </w:r>
      <w:r w:rsidR="007962CF" w:rsidRPr="00277F20">
        <w:rPr>
          <w:rFonts w:hAnsi="宋体" w:hint="eastAsia"/>
          <w:szCs w:val="21"/>
        </w:rPr>
        <w:t>医疗机构</w:t>
      </w:r>
      <w:r w:rsidR="001A5CF3" w:rsidRPr="00277F20">
        <w:rPr>
          <w:rFonts w:hAnsi="宋体" w:hint="eastAsia"/>
          <w:szCs w:val="21"/>
        </w:rPr>
        <w:t>中</w:t>
      </w:r>
      <w:r w:rsidR="007B4556">
        <w:rPr>
          <w:rFonts w:hAnsi="宋体" w:hint="eastAsia"/>
          <w:szCs w:val="21"/>
        </w:rPr>
        <w:t>特殊</w:t>
      </w:r>
      <w:r w:rsidR="007B4556">
        <w:rPr>
          <w:rFonts w:hAnsi="宋体"/>
          <w:szCs w:val="21"/>
        </w:rPr>
        <w:t>医学用途配方食品的</w:t>
      </w:r>
      <w:r w:rsidR="007962CF">
        <w:rPr>
          <w:rFonts w:hAnsi="宋体" w:hint="eastAsia"/>
          <w:szCs w:val="21"/>
        </w:rPr>
        <w:t>基本</w:t>
      </w:r>
      <w:r w:rsidR="001A5CF3">
        <w:rPr>
          <w:rFonts w:hAnsi="宋体" w:hint="eastAsia"/>
          <w:szCs w:val="21"/>
        </w:rPr>
        <w:t>应用</w:t>
      </w:r>
      <w:r w:rsidR="00E73A86">
        <w:rPr>
          <w:rFonts w:hAnsi="宋体" w:hint="eastAsia"/>
          <w:szCs w:val="21"/>
        </w:rPr>
        <w:t>要求</w:t>
      </w:r>
      <w:r w:rsidR="007B4556">
        <w:rPr>
          <w:rFonts w:hAnsi="宋体" w:hint="eastAsia"/>
          <w:szCs w:val="21"/>
        </w:rPr>
        <w:t>以及</w:t>
      </w:r>
      <w:r w:rsidRPr="001853BE">
        <w:rPr>
          <w:rFonts w:hAnsi="宋体" w:hint="eastAsia"/>
          <w:szCs w:val="21"/>
        </w:rPr>
        <w:t>处方制定方法。</w:t>
      </w:r>
    </w:p>
    <w:p w14:paraId="00B82E3D" w14:textId="77777777" w:rsidR="00C4355F" w:rsidRPr="00B05723" w:rsidRDefault="007B4556" w:rsidP="00C4355F">
      <w:pPr>
        <w:pStyle w:val="aff7"/>
        <w:numPr>
          <w:ilvl w:val="0"/>
          <w:numId w:val="6"/>
        </w:numPr>
        <w:spacing w:line="276" w:lineRule="auto"/>
        <w:ind w:firstLine="420"/>
        <w:rPr>
          <w:rFonts w:hAnsi="宋体"/>
          <w:szCs w:val="21"/>
        </w:rPr>
      </w:pPr>
      <w:r w:rsidRPr="00B05723">
        <w:rPr>
          <w:rFonts w:hAnsi="宋体" w:hint="eastAsia"/>
          <w:szCs w:val="21"/>
        </w:rPr>
        <w:t>本标准用于指导临床医生、临床营养师规范应用特殊</w:t>
      </w:r>
      <w:r w:rsidRPr="00B05723">
        <w:rPr>
          <w:rFonts w:hAnsi="宋体"/>
          <w:szCs w:val="21"/>
        </w:rPr>
        <w:t>医学用途配方食品</w:t>
      </w:r>
      <w:r w:rsidR="00C4355F" w:rsidRPr="00B05723">
        <w:rPr>
          <w:rFonts w:hAnsi="宋体" w:hint="eastAsia"/>
          <w:szCs w:val="21"/>
        </w:rPr>
        <w:t>。</w:t>
      </w:r>
    </w:p>
    <w:p w14:paraId="34D28505" w14:textId="77777777" w:rsidR="00C4355F" w:rsidRPr="0079780A" w:rsidRDefault="0091693C" w:rsidP="0091693C">
      <w:pPr>
        <w:pStyle w:val="af1"/>
        <w:numPr>
          <w:ilvl w:val="0"/>
          <w:numId w:val="0"/>
        </w:numPr>
        <w:spacing w:before="156" w:after="156" w:line="360" w:lineRule="auto"/>
        <w:rPr>
          <w:rFonts w:hAnsi="黑体"/>
          <w:b/>
          <w:szCs w:val="21"/>
        </w:rPr>
      </w:pPr>
      <w:r>
        <w:rPr>
          <w:rFonts w:hAnsi="黑体" w:hint="eastAsia"/>
          <w:szCs w:val="21"/>
        </w:rPr>
        <w:t xml:space="preserve">2 </w:t>
      </w:r>
      <w:r w:rsidR="00C4355F" w:rsidRPr="0091693C">
        <w:rPr>
          <w:rFonts w:hAnsi="黑体" w:hint="eastAsia"/>
          <w:szCs w:val="21"/>
        </w:rPr>
        <w:t>术语和定义</w:t>
      </w:r>
    </w:p>
    <w:p w14:paraId="0B45E6C4" w14:textId="77777777" w:rsidR="00C4355F" w:rsidRPr="006D656D" w:rsidRDefault="0010630E" w:rsidP="0010630E">
      <w:pPr>
        <w:pStyle w:val="af2"/>
        <w:numPr>
          <w:ilvl w:val="0"/>
          <w:numId w:val="0"/>
        </w:numPr>
        <w:spacing w:line="360" w:lineRule="auto"/>
        <w:rPr>
          <w:rFonts w:ascii="Times New Roman"/>
          <w:szCs w:val="21"/>
        </w:rPr>
      </w:pPr>
      <w:r>
        <w:rPr>
          <w:rFonts w:hAnsi="黑体" w:cs="Arial" w:hint="eastAsia"/>
          <w:szCs w:val="21"/>
        </w:rPr>
        <w:t xml:space="preserve">2.1 </w:t>
      </w:r>
      <w:r w:rsidR="00C4355F" w:rsidRPr="0079780A">
        <w:rPr>
          <w:rFonts w:hAnsi="黑体" w:cs="Arial"/>
          <w:szCs w:val="21"/>
        </w:rPr>
        <w:t>特殊医学用途配方食品</w:t>
      </w:r>
      <w:r w:rsidR="008D75D0" w:rsidRPr="0079780A">
        <w:rPr>
          <w:rFonts w:ascii="Times New Roman"/>
          <w:szCs w:val="21"/>
        </w:rPr>
        <w:t>（</w:t>
      </w:r>
      <w:r w:rsidR="008D75D0" w:rsidRPr="0079780A">
        <w:rPr>
          <w:rFonts w:ascii="Times New Roman"/>
          <w:szCs w:val="21"/>
        </w:rPr>
        <w:t xml:space="preserve">Food for special medical purpose, </w:t>
      </w:r>
      <w:r w:rsidR="008D75D0" w:rsidRPr="003F35EB">
        <w:rPr>
          <w:rFonts w:ascii="Times New Roman"/>
          <w:szCs w:val="21"/>
        </w:rPr>
        <w:t>FSMP</w:t>
      </w:r>
      <w:r w:rsidR="008D75D0" w:rsidRPr="0079780A">
        <w:rPr>
          <w:rFonts w:ascii="Times New Roman"/>
          <w:szCs w:val="21"/>
        </w:rPr>
        <w:t>）</w:t>
      </w:r>
    </w:p>
    <w:p w14:paraId="13B292EF" w14:textId="77777777" w:rsidR="00C4355F" w:rsidRPr="009A212C" w:rsidRDefault="00C4355F" w:rsidP="008C63E4">
      <w:pPr>
        <w:spacing w:line="320" w:lineRule="exact"/>
        <w:ind w:firstLineChars="200" w:firstLine="420"/>
        <w:rPr>
          <w:rFonts w:ascii="宋体" w:hAnsi="宋体"/>
          <w:szCs w:val="21"/>
        </w:rPr>
      </w:pPr>
      <w:r w:rsidRPr="001853BE">
        <w:rPr>
          <w:rFonts w:hAnsi="宋体" w:hint="eastAsia"/>
          <w:szCs w:val="21"/>
        </w:rPr>
        <w:t>为了满足进食受限、消化吸收障碍、代谢紊乱或特定疾病状态人群对营养素或膳食的特殊需要，专门加工配制而成的配方食品。该类产品必须在医生或临床营养</w:t>
      </w:r>
      <w:r w:rsidR="001A5CF3">
        <w:rPr>
          <w:rFonts w:hAnsi="宋体" w:hint="eastAsia"/>
          <w:szCs w:val="21"/>
        </w:rPr>
        <w:t>（</w:t>
      </w:r>
      <w:proofErr w:type="gramStart"/>
      <w:r w:rsidR="001A5CF3">
        <w:rPr>
          <w:rFonts w:hAnsi="宋体" w:hint="eastAsia"/>
          <w:szCs w:val="21"/>
        </w:rPr>
        <w:t>医</w:t>
      </w:r>
      <w:proofErr w:type="gramEnd"/>
      <w:r w:rsidR="001A5CF3">
        <w:rPr>
          <w:rFonts w:hAnsi="宋体" w:hint="eastAsia"/>
          <w:szCs w:val="21"/>
        </w:rPr>
        <w:t>）</w:t>
      </w:r>
      <w:r w:rsidRPr="001853BE">
        <w:rPr>
          <w:rFonts w:hAnsi="宋体" w:hint="eastAsia"/>
          <w:szCs w:val="21"/>
        </w:rPr>
        <w:t>师指导下，单独食用或与其他食品配合食用。</w:t>
      </w:r>
      <w:r w:rsidR="009A212C">
        <w:rPr>
          <w:rFonts w:hAnsi="宋体" w:hint="eastAsia"/>
          <w:szCs w:val="21"/>
        </w:rPr>
        <w:t>根据适用人群和临床需求，</w:t>
      </w:r>
      <w:r w:rsidR="009A212C" w:rsidRPr="009A212C">
        <w:rPr>
          <w:rFonts w:hAnsi="宋体" w:hint="eastAsia"/>
          <w:szCs w:val="21"/>
        </w:rPr>
        <w:t>特殊医学用途配方食品</w:t>
      </w:r>
      <w:r w:rsidR="00A44CB6" w:rsidRPr="001853BE">
        <w:rPr>
          <w:rFonts w:hAnsi="宋体" w:hint="eastAsia"/>
          <w:szCs w:val="21"/>
        </w:rPr>
        <w:t>分为三类，即全营养配方食品、特定全营养配方食品和非全营养配方食品。</w:t>
      </w:r>
    </w:p>
    <w:p w14:paraId="44BB8C9D" w14:textId="77777777" w:rsidR="00C4355F" w:rsidRPr="0079780A" w:rsidRDefault="0010630E" w:rsidP="0010630E">
      <w:pPr>
        <w:pStyle w:val="af3"/>
        <w:numPr>
          <w:ilvl w:val="0"/>
          <w:numId w:val="0"/>
        </w:numPr>
        <w:spacing w:line="320" w:lineRule="exact"/>
        <w:rPr>
          <w:rFonts w:hAnsi="黑体"/>
          <w:szCs w:val="21"/>
        </w:rPr>
      </w:pPr>
      <w:r>
        <w:rPr>
          <w:rFonts w:hAnsi="黑体" w:hint="eastAsia"/>
          <w:szCs w:val="21"/>
        </w:rPr>
        <w:t>2.1.1</w:t>
      </w:r>
      <w:r w:rsidR="00C41708">
        <w:rPr>
          <w:rFonts w:hAnsi="黑体"/>
          <w:szCs w:val="21"/>
        </w:rPr>
        <w:t xml:space="preserve"> </w:t>
      </w:r>
      <w:r w:rsidR="00C4355F" w:rsidRPr="0079780A">
        <w:rPr>
          <w:rFonts w:hAnsi="黑体"/>
          <w:szCs w:val="21"/>
        </w:rPr>
        <w:t>全营养配方</w:t>
      </w:r>
      <w:r w:rsidR="00C4355F" w:rsidRPr="0079780A">
        <w:rPr>
          <w:rFonts w:hAnsi="黑体" w:hint="eastAsia"/>
          <w:szCs w:val="21"/>
        </w:rPr>
        <w:t>食品</w:t>
      </w:r>
    </w:p>
    <w:p w14:paraId="6A0E448D" w14:textId="77777777" w:rsidR="00C4355F" w:rsidRPr="0010630E" w:rsidRDefault="00C4355F" w:rsidP="008C63E4">
      <w:pPr>
        <w:spacing w:line="320" w:lineRule="exact"/>
        <w:ind w:firstLineChars="200" w:firstLine="420"/>
        <w:rPr>
          <w:rFonts w:hAnsi="宋体"/>
          <w:szCs w:val="21"/>
        </w:rPr>
      </w:pPr>
      <w:r w:rsidRPr="001853BE">
        <w:rPr>
          <w:rFonts w:hAnsi="宋体"/>
          <w:szCs w:val="21"/>
        </w:rPr>
        <w:t>可</w:t>
      </w:r>
      <w:r w:rsidRPr="0010630E">
        <w:rPr>
          <w:rFonts w:hAnsi="宋体"/>
          <w:szCs w:val="21"/>
        </w:rPr>
        <w:t>作为</w:t>
      </w:r>
      <w:r w:rsidRPr="001853BE">
        <w:rPr>
          <w:rFonts w:hAnsi="宋体"/>
          <w:szCs w:val="21"/>
        </w:rPr>
        <w:t>单一营养来源满足目标人群营养需求的</w:t>
      </w:r>
      <w:r w:rsidR="00CD4AE8" w:rsidRPr="0010630E">
        <w:rPr>
          <w:rFonts w:hAnsi="宋体"/>
          <w:szCs w:val="21"/>
        </w:rPr>
        <w:t>特殊医学用途配方食品</w:t>
      </w:r>
      <w:r w:rsidRPr="001853BE">
        <w:rPr>
          <w:rFonts w:hAnsi="宋体" w:hint="eastAsia"/>
          <w:szCs w:val="21"/>
        </w:rPr>
        <w:t>，主要针对有医学需求且对营养素没有特别限制的人群</w:t>
      </w:r>
      <w:r w:rsidRPr="0010630E">
        <w:rPr>
          <w:rFonts w:hAnsi="宋体"/>
          <w:szCs w:val="21"/>
        </w:rPr>
        <w:t>。</w:t>
      </w:r>
    </w:p>
    <w:p w14:paraId="4068D1C1" w14:textId="77777777" w:rsidR="00C4355F" w:rsidRPr="0079780A" w:rsidRDefault="0010630E" w:rsidP="0010630E">
      <w:pPr>
        <w:pStyle w:val="af3"/>
        <w:numPr>
          <w:ilvl w:val="0"/>
          <w:numId w:val="0"/>
        </w:numPr>
        <w:spacing w:line="320" w:lineRule="exact"/>
        <w:rPr>
          <w:rFonts w:hAnsi="黑体"/>
          <w:szCs w:val="21"/>
        </w:rPr>
      </w:pPr>
      <w:r>
        <w:rPr>
          <w:rFonts w:hAnsi="黑体" w:hint="eastAsia"/>
          <w:szCs w:val="21"/>
        </w:rPr>
        <w:t xml:space="preserve">2.1.2 </w:t>
      </w:r>
      <w:r w:rsidR="00C4355F" w:rsidRPr="0079780A">
        <w:rPr>
          <w:rFonts w:hAnsi="黑体"/>
          <w:szCs w:val="21"/>
        </w:rPr>
        <w:t>特定全营养配方</w:t>
      </w:r>
      <w:r w:rsidR="00C4355F" w:rsidRPr="0079780A">
        <w:rPr>
          <w:rFonts w:hAnsi="黑体" w:hint="eastAsia"/>
          <w:szCs w:val="21"/>
        </w:rPr>
        <w:t>食品</w:t>
      </w:r>
    </w:p>
    <w:p w14:paraId="1043AE9C" w14:textId="77777777" w:rsidR="00C4355F" w:rsidRPr="0010630E" w:rsidRDefault="00C4355F" w:rsidP="008C63E4">
      <w:pPr>
        <w:spacing w:line="320" w:lineRule="exact"/>
        <w:ind w:firstLineChars="200" w:firstLine="420"/>
        <w:rPr>
          <w:rFonts w:hAnsi="宋体"/>
          <w:szCs w:val="21"/>
        </w:rPr>
      </w:pPr>
      <w:r w:rsidRPr="001853BE">
        <w:rPr>
          <w:rFonts w:hAnsi="宋体"/>
          <w:szCs w:val="21"/>
        </w:rPr>
        <w:t>可</w:t>
      </w:r>
      <w:r w:rsidRPr="0010630E">
        <w:rPr>
          <w:rFonts w:hAnsi="宋体"/>
          <w:szCs w:val="21"/>
        </w:rPr>
        <w:t>作为</w:t>
      </w:r>
      <w:r w:rsidRPr="001853BE">
        <w:rPr>
          <w:rFonts w:hAnsi="宋体"/>
          <w:szCs w:val="21"/>
        </w:rPr>
        <w:t>单一营养来源能够满足目标人群在特定疾病或医学状况下营养需求的</w:t>
      </w:r>
      <w:r w:rsidR="00CD4AE8" w:rsidRPr="0010630E">
        <w:rPr>
          <w:rFonts w:hAnsi="宋体"/>
          <w:szCs w:val="21"/>
        </w:rPr>
        <w:t>特殊医学用途配方食品</w:t>
      </w:r>
      <w:r w:rsidRPr="0010630E">
        <w:rPr>
          <w:rFonts w:hAnsi="宋体"/>
          <w:szCs w:val="21"/>
        </w:rPr>
        <w:t>。</w:t>
      </w:r>
    </w:p>
    <w:p w14:paraId="0F8E53D1" w14:textId="77777777" w:rsidR="00C4355F" w:rsidRPr="0079780A" w:rsidRDefault="0010630E" w:rsidP="0010630E">
      <w:pPr>
        <w:pStyle w:val="af3"/>
        <w:numPr>
          <w:ilvl w:val="0"/>
          <w:numId w:val="0"/>
        </w:numPr>
        <w:spacing w:line="320" w:lineRule="exact"/>
        <w:rPr>
          <w:rFonts w:hAnsi="黑体"/>
          <w:szCs w:val="21"/>
        </w:rPr>
      </w:pPr>
      <w:r>
        <w:rPr>
          <w:rFonts w:hAnsi="黑体" w:hint="eastAsia"/>
          <w:szCs w:val="21"/>
        </w:rPr>
        <w:t>2.1.3</w:t>
      </w:r>
      <w:r w:rsidR="00C41708">
        <w:rPr>
          <w:rFonts w:hAnsi="黑体"/>
          <w:szCs w:val="21"/>
        </w:rPr>
        <w:t xml:space="preserve"> </w:t>
      </w:r>
      <w:r w:rsidR="00C4355F" w:rsidRPr="0079780A">
        <w:rPr>
          <w:rFonts w:hAnsi="黑体"/>
          <w:szCs w:val="21"/>
        </w:rPr>
        <w:t>非全营养配方</w:t>
      </w:r>
      <w:r w:rsidR="00C4355F" w:rsidRPr="0079780A">
        <w:rPr>
          <w:rFonts w:hAnsi="黑体" w:hint="eastAsia"/>
          <w:szCs w:val="21"/>
        </w:rPr>
        <w:t>食品</w:t>
      </w:r>
    </w:p>
    <w:p w14:paraId="623234CB" w14:textId="77777777" w:rsidR="00C4355F" w:rsidRPr="001853BE" w:rsidRDefault="00C4355F" w:rsidP="008C63E4">
      <w:pPr>
        <w:spacing w:line="320" w:lineRule="exact"/>
        <w:ind w:firstLineChars="200" w:firstLine="420"/>
        <w:rPr>
          <w:rFonts w:hAnsi="宋体" w:cs="Arial"/>
          <w:szCs w:val="21"/>
        </w:rPr>
      </w:pPr>
      <w:r w:rsidRPr="0010630E">
        <w:rPr>
          <w:rFonts w:hAnsi="宋体"/>
          <w:szCs w:val="21"/>
        </w:rPr>
        <w:t>可</w:t>
      </w:r>
      <w:r w:rsidRPr="008C63E4">
        <w:rPr>
          <w:rFonts w:ascii="宋体" w:hAnsi="宋体" w:cs="Arial" w:hint="eastAsia"/>
          <w:noProof/>
          <w:kern w:val="0"/>
          <w:szCs w:val="21"/>
        </w:rPr>
        <w:t>满足</w:t>
      </w:r>
      <w:r w:rsidRPr="001853BE">
        <w:rPr>
          <w:rFonts w:hAnsi="宋体" w:cs="Arial" w:hint="eastAsia"/>
          <w:szCs w:val="21"/>
        </w:rPr>
        <w:t>目标人群部分营养需求的</w:t>
      </w:r>
      <w:r w:rsidR="00CD4AE8" w:rsidRPr="001853BE">
        <w:rPr>
          <w:rFonts w:hAnsi="宋体" w:cs="Arial"/>
          <w:szCs w:val="21"/>
        </w:rPr>
        <w:t>特殊医学用途配方食品</w:t>
      </w:r>
      <w:r w:rsidRPr="001853BE">
        <w:rPr>
          <w:rFonts w:hAnsi="宋体" w:cs="Arial" w:hint="eastAsia"/>
          <w:szCs w:val="21"/>
        </w:rPr>
        <w:t>，不适用于作为单一营养来源。</w:t>
      </w:r>
    </w:p>
    <w:p w14:paraId="3B202E9B" w14:textId="77777777" w:rsidR="00C4355F" w:rsidRPr="0079780A" w:rsidRDefault="00C4355F" w:rsidP="0079780A">
      <w:pPr>
        <w:pStyle w:val="aff7"/>
        <w:spacing w:line="360" w:lineRule="auto"/>
        <w:ind w:firstLineChars="0" w:firstLine="0"/>
        <w:rPr>
          <w:rFonts w:ascii="黑体" w:eastAsia="黑体" w:hAnsi="黑体" w:cs="Arial"/>
          <w:szCs w:val="21"/>
        </w:rPr>
      </w:pPr>
      <w:r w:rsidRPr="0079780A">
        <w:rPr>
          <w:rFonts w:ascii="黑体" w:eastAsia="黑体" w:hAnsi="黑体" w:cs="Arial" w:hint="eastAsia"/>
          <w:noProof w:val="0"/>
          <w:szCs w:val="21"/>
        </w:rPr>
        <w:t>2.</w:t>
      </w:r>
      <w:r w:rsidRPr="0079780A">
        <w:rPr>
          <w:rFonts w:ascii="黑体" w:eastAsia="黑体" w:hAnsi="黑体" w:cs="Arial"/>
          <w:noProof w:val="0"/>
          <w:szCs w:val="21"/>
        </w:rPr>
        <w:t>2</w:t>
      </w:r>
      <w:r w:rsidR="0010630E">
        <w:rPr>
          <w:rFonts w:ascii="黑体" w:eastAsia="黑体" w:hAnsi="黑体" w:cs="Arial" w:hint="eastAsia"/>
          <w:noProof w:val="0"/>
          <w:szCs w:val="21"/>
        </w:rPr>
        <w:t xml:space="preserve"> </w:t>
      </w:r>
      <w:r w:rsidR="00CD4AE8" w:rsidRPr="0079780A">
        <w:rPr>
          <w:rFonts w:ascii="黑体" w:eastAsia="黑体" w:hAnsi="黑体" w:cs="Arial"/>
          <w:noProof w:val="0"/>
          <w:szCs w:val="21"/>
        </w:rPr>
        <w:t>特殊医学用途配方食品</w:t>
      </w:r>
      <w:r w:rsidRPr="0079780A">
        <w:rPr>
          <w:rFonts w:ascii="黑体" w:eastAsia="黑体" w:hAnsi="黑体" w:cs="Arial" w:hint="eastAsia"/>
          <w:noProof w:val="0"/>
          <w:szCs w:val="21"/>
        </w:rPr>
        <w:t>处方</w:t>
      </w:r>
    </w:p>
    <w:p w14:paraId="5CA8C87F" w14:textId="77777777" w:rsidR="00C4355F" w:rsidRPr="000A43BA" w:rsidRDefault="00C4355F" w:rsidP="008C63E4">
      <w:pPr>
        <w:spacing w:line="320" w:lineRule="exact"/>
        <w:ind w:firstLineChars="200" w:firstLine="420"/>
        <w:rPr>
          <w:rFonts w:hAnsi="宋体" w:cs="Arial"/>
          <w:szCs w:val="21"/>
        </w:rPr>
      </w:pPr>
      <w:r w:rsidRPr="0010630E">
        <w:rPr>
          <w:rFonts w:hAnsi="宋体" w:hint="eastAsia"/>
          <w:szCs w:val="21"/>
        </w:rPr>
        <w:t>由</w:t>
      </w:r>
      <w:r w:rsidRPr="008C63E4">
        <w:rPr>
          <w:rFonts w:hAnsi="宋体" w:hint="eastAsia"/>
          <w:szCs w:val="21"/>
        </w:rPr>
        <w:t>注册</w:t>
      </w:r>
      <w:r w:rsidRPr="001853BE">
        <w:rPr>
          <w:rFonts w:hAnsi="宋体" w:cs="Arial" w:hint="eastAsia"/>
          <w:szCs w:val="21"/>
        </w:rPr>
        <w:t>的执业医师、</w:t>
      </w:r>
      <w:r w:rsidR="007B4556">
        <w:rPr>
          <w:rFonts w:hAnsi="宋体" w:cs="Arial" w:hint="eastAsia"/>
          <w:szCs w:val="21"/>
        </w:rPr>
        <w:t>临床</w:t>
      </w:r>
      <w:r w:rsidRPr="001853BE">
        <w:rPr>
          <w:rFonts w:hAnsi="宋体" w:cs="Arial" w:hint="eastAsia"/>
          <w:szCs w:val="21"/>
        </w:rPr>
        <w:t>营养师在</w:t>
      </w:r>
      <w:r w:rsidR="00CD4AE8">
        <w:rPr>
          <w:rFonts w:hAnsi="宋体" w:cs="Arial" w:hint="eastAsia"/>
          <w:szCs w:val="21"/>
        </w:rPr>
        <w:t>临床</w:t>
      </w:r>
      <w:r w:rsidRPr="001853BE">
        <w:rPr>
          <w:rFonts w:hAnsi="宋体" w:cs="Arial" w:hint="eastAsia"/>
          <w:szCs w:val="21"/>
        </w:rPr>
        <w:t>诊疗活动中为</w:t>
      </w:r>
      <w:r w:rsidR="004D7F29">
        <w:rPr>
          <w:rFonts w:hAnsi="宋体" w:cs="Arial" w:hint="eastAsia"/>
          <w:szCs w:val="21"/>
        </w:rPr>
        <w:t>病人</w:t>
      </w:r>
      <w:r w:rsidRPr="001853BE">
        <w:rPr>
          <w:rFonts w:hAnsi="宋体" w:cs="Arial" w:hint="eastAsia"/>
          <w:szCs w:val="21"/>
        </w:rPr>
        <w:t>开具</w:t>
      </w:r>
      <w:r w:rsidR="007B4556">
        <w:rPr>
          <w:rFonts w:hAnsi="宋体" w:cs="Arial" w:hint="eastAsia"/>
          <w:szCs w:val="21"/>
        </w:rPr>
        <w:t>已完成注册的</w:t>
      </w:r>
      <w:r w:rsidR="005D2824" w:rsidRPr="008C63E4">
        <w:rPr>
          <w:rFonts w:ascii="宋体" w:hAnsi="宋体" w:cs="Arial" w:hint="eastAsia"/>
          <w:noProof/>
          <w:szCs w:val="21"/>
        </w:rPr>
        <w:t>特殊医学用途配方食品</w:t>
      </w:r>
      <w:r w:rsidR="001A5CF3">
        <w:rPr>
          <w:rFonts w:hAnsi="宋体" w:cs="Arial" w:hint="eastAsia"/>
          <w:szCs w:val="21"/>
        </w:rPr>
        <w:t>处方</w:t>
      </w:r>
      <w:r w:rsidR="007B4556">
        <w:rPr>
          <w:rFonts w:hAnsi="宋体" w:cs="Arial" w:hint="eastAsia"/>
          <w:szCs w:val="21"/>
        </w:rPr>
        <w:t>，</w:t>
      </w:r>
      <w:r w:rsidR="000A43BA">
        <w:rPr>
          <w:rFonts w:hAnsi="宋体" w:cs="Arial" w:hint="eastAsia"/>
          <w:szCs w:val="21"/>
        </w:rPr>
        <w:t>经审核后</w:t>
      </w:r>
      <w:r w:rsidRPr="001853BE">
        <w:rPr>
          <w:rFonts w:hAnsi="宋体" w:cs="Arial" w:hint="eastAsia"/>
          <w:szCs w:val="21"/>
        </w:rPr>
        <w:t>作为</w:t>
      </w:r>
      <w:r w:rsidR="004D7F29">
        <w:rPr>
          <w:rFonts w:hAnsi="宋体" w:cs="Arial" w:hint="eastAsia"/>
          <w:szCs w:val="21"/>
        </w:rPr>
        <w:t>病人</w:t>
      </w:r>
      <w:r w:rsidRPr="001853BE">
        <w:rPr>
          <w:rFonts w:hAnsi="宋体" w:cs="Arial" w:hint="eastAsia"/>
          <w:szCs w:val="21"/>
        </w:rPr>
        <w:t>使用凭证的医疗文书。</w:t>
      </w:r>
    </w:p>
    <w:p w14:paraId="5220A852" w14:textId="77777777" w:rsidR="00C4355F" w:rsidRPr="0079780A" w:rsidRDefault="00C4355F" w:rsidP="0079780A">
      <w:pPr>
        <w:pStyle w:val="aff7"/>
        <w:spacing w:line="360" w:lineRule="auto"/>
        <w:ind w:firstLineChars="0" w:firstLine="0"/>
        <w:rPr>
          <w:rFonts w:ascii="Times New Roman" w:eastAsia="黑体"/>
          <w:noProof w:val="0"/>
          <w:szCs w:val="21"/>
        </w:rPr>
      </w:pPr>
      <w:r w:rsidRPr="0079780A">
        <w:rPr>
          <w:rFonts w:ascii="黑体" w:eastAsia="黑体" w:hAnsi="黑体" w:hint="eastAsia"/>
          <w:noProof w:val="0"/>
          <w:szCs w:val="21"/>
        </w:rPr>
        <w:t>2.</w:t>
      </w:r>
      <w:r w:rsidRPr="0079780A">
        <w:rPr>
          <w:rFonts w:ascii="黑体" w:eastAsia="黑体" w:hAnsi="黑体"/>
          <w:noProof w:val="0"/>
          <w:szCs w:val="21"/>
        </w:rPr>
        <w:t>3</w:t>
      </w:r>
      <w:r w:rsidR="0010630E">
        <w:rPr>
          <w:rFonts w:ascii="黑体" w:eastAsia="黑体" w:hAnsi="黑体" w:cs="Arial" w:hint="eastAsia"/>
          <w:noProof w:val="0"/>
          <w:szCs w:val="21"/>
        </w:rPr>
        <w:t xml:space="preserve"> </w:t>
      </w:r>
      <w:r w:rsidRPr="0079780A">
        <w:rPr>
          <w:rFonts w:ascii="黑体" w:eastAsia="黑体" w:hAnsi="黑体" w:cs="Arial" w:hint="eastAsia"/>
          <w:noProof w:val="0"/>
          <w:szCs w:val="21"/>
        </w:rPr>
        <w:t>肠内营养</w:t>
      </w:r>
      <w:r w:rsidRPr="0079780A">
        <w:rPr>
          <w:rFonts w:ascii="Times New Roman" w:eastAsia="黑体"/>
          <w:noProof w:val="0"/>
          <w:szCs w:val="21"/>
        </w:rPr>
        <w:t>（</w:t>
      </w:r>
      <w:r w:rsidRPr="0079780A">
        <w:rPr>
          <w:rFonts w:ascii="Times New Roman" w:eastAsia="黑体"/>
          <w:noProof w:val="0"/>
          <w:szCs w:val="21"/>
        </w:rPr>
        <w:t>Enteral nutrition, EN</w:t>
      </w:r>
      <w:r w:rsidRPr="0079780A">
        <w:rPr>
          <w:rFonts w:ascii="Times New Roman" w:eastAsia="黑体"/>
          <w:noProof w:val="0"/>
          <w:szCs w:val="21"/>
        </w:rPr>
        <w:t>）</w:t>
      </w:r>
    </w:p>
    <w:p w14:paraId="49E6391D" w14:textId="77777777" w:rsidR="00C4355F" w:rsidRPr="001853BE" w:rsidRDefault="00A44FD4" w:rsidP="008C63E4">
      <w:pPr>
        <w:spacing w:line="320" w:lineRule="exact"/>
        <w:ind w:firstLineChars="200" w:firstLine="420"/>
        <w:rPr>
          <w:rFonts w:hAnsi="宋体" w:cs="Arial"/>
          <w:szCs w:val="21"/>
        </w:rPr>
      </w:pPr>
      <w:r w:rsidRPr="0010630E">
        <w:rPr>
          <w:rFonts w:hAnsi="宋体" w:hint="eastAsia"/>
          <w:szCs w:val="21"/>
        </w:rPr>
        <w:t>经</w:t>
      </w:r>
      <w:r>
        <w:rPr>
          <w:rFonts w:hAnsi="宋体" w:cs="Arial" w:hint="eastAsia"/>
          <w:szCs w:val="21"/>
        </w:rPr>
        <w:t>消化道给予</w:t>
      </w:r>
      <w:r w:rsidR="00C676AE" w:rsidRPr="00C676AE">
        <w:rPr>
          <w:rFonts w:hAnsi="宋体" w:cs="Arial" w:hint="eastAsia"/>
          <w:szCs w:val="21"/>
        </w:rPr>
        <w:t>营养素，根据</w:t>
      </w:r>
      <w:r w:rsidR="001C0DA3">
        <w:rPr>
          <w:rFonts w:hAnsi="宋体" w:cs="Arial" w:hint="eastAsia"/>
          <w:szCs w:val="21"/>
        </w:rPr>
        <w:t>营养素分子大小，</w:t>
      </w:r>
      <w:proofErr w:type="gramStart"/>
      <w:r w:rsidR="001C0DA3">
        <w:rPr>
          <w:rFonts w:hAnsi="宋体" w:cs="Arial" w:hint="eastAsia"/>
          <w:szCs w:val="21"/>
        </w:rPr>
        <w:t>分为高聚配方</w:t>
      </w:r>
      <w:proofErr w:type="gramEnd"/>
      <w:r w:rsidR="001C0DA3">
        <w:rPr>
          <w:rFonts w:hAnsi="宋体" w:cs="Arial" w:hint="eastAsia"/>
          <w:szCs w:val="21"/>
        </w:rPr>
        <w:t>、</w:t>
      </w:r>
      <w:proofErr w:type="gramStart"/>
      <w:r w:rsidR="001C0DA3">
        <w:rPr>
          <w:rFonts w:hAnsi="宋体" w:cs="Arial" w:hint="eastAsia"/>
          <w:szCs w:val="21"/>
        </w:rPr>
        <w:t>低聚配方</w:t>
      </w:r>
      <w:proofErr w:type="gramEnd"/>
      <w:r w:rsidR="00FC5F5D">
        <w:rPr>
          <w:rFonts w:hAnsi="宋体" w:cs="Arial" w:hint="eastAsia"/>
          <w:szCs w:val="21"/>
        </w:rPr>
        <w:t>及</w:t>
      </w:r>
      <w:proofErr w:type="gramStart"/>
      <w:r w:rsidR="00FC5F5D">
        <w:rPr>
          <w:rFonts w:hAnsi="宋体" w:cs="Arial" w:hint="eastAsia"/>
          <w:szCs w:val="21"/>
        </w:rPr>
        <w:t>寡</w:t>
      </w:r>
      <w:proofErr w:type="gramEnd"/>
      <w:r w:rsidR="00FC5F5D">
        <w:rPr>
          <w:rFonts w:hAnsi="宋体" w:cs="Arial" w:hint="eastAsia"/>
          <w:szCs w:val="21"/>
        </w:rPr>
        <w:t>聚配方</w:t>
      </w:r>
      <w:r w:rsidR="00C676AE" w:rsidRPr="00C676AE">
        <w:rPr>
          <w:rFonts w:hAnsi="宋体" w:cs="Arial" w:hint="eastAsia"/>
          <w:szCs w:val="21"/>
        </w:rPr>
        <w:t>。根据给</w:t>
      </w:r>
      <w:r w:rsidR="00C676AE">
        <w:rPr>
          <w:rFonts w:hAnsi="宋体" w:cs="Arial" w:hint="eastAsia"/>
          <w:szCs w:val="21"/>
        </w:rPr>
        <w:t>予</w:t>
      </w:r>
      <w:r w:rsidR="00C676AE" w:rsidRPr="00C676AE">
        <w:rPr>
          <w:rFonts w:hAnsi="宋体" w:cs="Arial" w:hint="eastAsia"/>
          <w:szCs w:val="21"/>
        </w:rPr>
        <w:t>途径的不同，分为口服和管饲。</w:t>
      </w:r>
    </w:p>
    <w:p w14:paraId="2029F9E2" w14:textId="77777777" w:rsidR="00C4355F" w:rsidRPr="0079780A" w:rsidRDefault="00C4355F" w:rsidP="0079780A">
      <w:pPr>
        <w:pStyle w:val="aff7"/>
        <w:spacing w:line="360" w:lineRule="auto"/>
        <w:ind w:firstLineChars="0" w:firstLine="0"/>
        <w:rPr>
          <w:rFonts w:ascii="黑体" w:eastAsia="黑体" w:hAnsi="黑体" w:cs="Arial"/>
          <w:noProof w:val="0"/>
          <w:szCs w:val="21"/>
        </w:rPr>
      </w:pPr>
      <w:r w:rsidRPr="0079780A">
        <w:rPr>
          <w:rFonts w:ascii="黑体" w:eastAsia="黑体" w:hAnsi="黑体" w:hint="eastAsia"/>
          <w:noProof w:val="0"/>
          <w:szCs w:val="21"/>
        </w:rPr>
        <w:t>2.</w:t>
      </w:r>
      <w:r w:rsidRPr="0079780A">
        <w:rPr>
          <w:rFonts w:ascii="黑体" w:eastAsia="黑体" w:hAnsi="黑体"/>
          <w:noProof w:val="0"/>
          <w:szCs w:val="21"/>
        </w:rPr>
        <w:t>4</w:t>
      </w:r>
      <w:r w:rsidRPr="0079780A">
        <w:rPr>
          <w:rFonts w:ascii="黑体" w:eastAsia="黑体" w:hAnsi="黑体" w:cs="Arial" w:hint="eastAsia"/>
          <w:noProof w:val="0"/>
          <w:szCs w:val="21"/>
        </w:rPr>
        <w:t xml:space="preserve"> 口服营养补充</w:t>
      </w:r>
      <w:r w:rsidRPr="0079780A">
        <w:rPr>
          <w:rFonts w:ascii="Times New Roman" w:eastAsia="黑体"/>
          <w:noProof w:val="0"/>
          <w:szCs w:val="21"/>
        </w:rPr>
        <w:t>（</w:t>
      </w:r>
      <w:r w:rsidRPr="0079780A">
        <w:rPr>
          <w:rFonts w:ascii="Times New Roman" w:eastAsia="黑体"/>
          <w:noProof w:val="0"/>
          <w:szCs w:val="21"/>
        </w:rPr>
        <w:t>Oral nutritional supplements, ONS</w:t>
      </w:r>
      <w:r w:rsidRPr="0079780A">
        <w:rPr>
          <w:rFonts w:ascii="Times New Roman" w:eastAsia="黑体"/>
          <w:noProof w:val="0"/>
          <w:szCs w:val="21"/>
        </w:rPr>
        <w:t>）</w:t>
      </w:r>
    </w:p>
    <w:p w14:paraId="05641F9B" w14:textId="77777777" w:rsidR="00CD4AE8" w:rsidRPr="000A43BA" w:rsidRDefault="00C4355F" w:rsidP="008C63E4">
      <w:pPr>
        <w:spacing w:line="320" w:lineRule="exact"/>
        <w:ind w:firstLineChars="200" w:firstLine="420"/>
        <w:rPr>
          <w:sz w:val="24"/>
        </w:rPr>
      </w:pPr>
      <w:r w:rsidRPr="001853BE">
        <w:rPr>
          <w:rFonts w:hAnsi="宋体" w:cs="Arial" w:hint="eastAsia"/>
          <w:szCs w:val="21"/>
        </w:rPr>
        <w:t>以</w:t>
      </w:r>
      <w:r w:rsidRPr="0010630E">
        <w:rPr>
          <w:rFonts w:hAnsi="宋体" w:hint="eastAsia"/>
          <w:szCs w:val="21"/>
        </w:rPr>
        <w:t>增加</w:t>
      </w:r>
      <w:r w:rsidRPr="001853BE">
        <w:rPr>
          <w:rFonts w:hAnsi="宋体" w:cs="Arial" w:hint="eastAsia"/>
          <w:szCs w:val="21"/>
        </w:rPr>
        <w:t>经口摄入营养为目的，提供</w:t>
      </w:r>
      <w:r w:rsidR="009B1FFF">
        <w:rPr>
          <w:rFonts w:hAnsi="宋体" w:cs="Arial" w:hint="eastAsia"/>
          <w:szCs w:val="21"/>
        </w:rPr>
        <w:t>能量及营养素，制成可直接</w:t>
      </w:r>
      <w:r w:rsidR="000A43BA">
        <w:rPr>
          <w:rFonts w:hAnsi="宋体" w:cs="Arial" w:hint="eastAsia"/>
          <w:szCs w:val="21"/>
        </w:rPr>
        <w:t>食</w:t>
      </w:r>
      <w:r w:rsidR="009B1FFF">
        <w:rPr>
          <w:rFonts w:hAnsi="宋体" w:cs="Arial" w:hint="eastAsia"/>
          <w:szCs w:val="21"/>
        </w:rPr>
        <w:t>用的</w:t>
      </w:r>
      <w:r w:rsidRPr="001853BE">
        <w:rPr>
          <w:rFonts w:hAnsi="宋体" w:cs="Arial" w:hint="eastAsia"/>
          <w:szCs w:val="21"/>
        </w:rPr>
        <w:t>营养液体、半固体或粉剂制剂</w:t>
      </w:r>
      <w:r w:rsidR="009B1FFF">
        <w:rPr>
          <w:rFonts w:hAnsi="宋体" w:cs="Arial" w:hint="eastAsia"/>
          <w:szCs w:val="21"/>
        </w:rPr>
        <w:t>。</w:t>
      </w:r>
    </w:p>
    <w:p w14:paraId="6D1D423D" w14:textId="77777777" w:rsidR="00C676AE" w:rsidRPr="0079780A" w:rsidRDefault="00C676AE" w:rsidP="0010630E">
      <w:pPr>
        <w:spacing w:line="320" w:lineRule="exact"/>
        <w:rPr>
          <w:rFonts w:ascii="黑体" w:eastAsia="黑体" w:hAnsi="黑体"/>
          <w:szCs w:val="21"/>
        </w:rPr>
      </w:pPr>
      <w:r w:rsidRPr="0010630E">
        <w:rPr>
          <w:rFonts w:ascii="黑体" w:eastAsia="黑体" w:hAnsi="黑体" w:hint="eastAsia"/>
          <w:szCs w:val="21"/>
        </w:rPr>
        <w:t xml:space="preserve">2.5 </w:t>
      </w:r>
      <w:r w:rsidR="00DC538C">
        <w:rPr>
          <w:rFonts w:ascii="黑体" w:eastAsia="黑体" w:hAnsi="黑体" w:hint="eastAsia"/>
          <w:szCs w:val="21"/>
        </w:rPr>
        <w:t>肠内营养</w:t>
      </w:r>
      <w:r w:rsidR="00CD4AE8" w:rsidRPr="0079780A">
        <w:rPr>
          <w:rFonts w:ascii="黑体" w:eastAsia="黑体" w:hAnsi="黑体" w:cs="Arial"/>
          <w:kern w:val="0"/>
          <w:szCs w:val="21"/>
        </w:rPr>
        <w:t>管饲</w:t>
      </w:r>
      <w:r w:rsidRPr="0079780A">
        <w:rPr>
          <w:rFonts w:eastAsia="黑体"/>
          <w:kern w:val="0"/>
          <w:szCs w:val="21"/>
        </w:rPr>
        <w:t>（</w:t>
      </w:r>
      <w:r w:rsidR="00CD4AE8" w:rsidRPr="0079780A">
        <w:rPr>
          <w:rFonts w:eastAsia="黑体"/>
          <w:kern w:val="0"/>
          <w:szCs w:val="21"/>
        </w:rPr>
        <w:t>Enteral tube feeding</w:t>
      </w:r>
      <w:r w:rsidRPr="0079780A">
        <w:rPr>
          <w:rFonts w:eastAsia="黑体"/>
          <w:kern w:val="0"/>
          <w:szCs w:val="21"/>
        </w:rPr>
        <w:t>）</w:t>
      </w:r>
    </w:p>
    <w:p w14:paraId="16832290" w14:textId="77777777" w:rsidR="00DC538C" w:rsidRPr="000A43BA" w:rsidRDefault="00277F20" w:rsidP="008C63E4">
      <w:pPr>
        <w:spacing w:line="320" w:lineRule="exact"/>
        <w:ind w:firstLineChars="200" w:firstLine="420"/>
        <w:rPr>
          <w:rFonts w:ascii="黑体" w:eastAsia="黑体" w:hAnsi="黑体"/>
          <w:bCs/>
          <w:color w:val="000000"/>
        </w:rPr>
      </w:pPr>
      <w:r w:rsidRPr="0010630E">
        <w:rPr>
          <w:rFonts w:hAnsi="宋体" w:hint="eastAsia"/>
          <w:szCs w:val="21"/>
        </w:rPr>
        <w:t>通过</w:t>
      </w:r>
      <w:proofErr w:type="gramStart"/>
      <w:r w:rsidRPr="008C63E4">
        <w:rPr>
          <w:rFonts w:ascii="宋体" w:hAnsi="宋体" w:hint="eastAsia"/>
          <w:kern w:val="0"/>
          <w:szCs w:val="21"/>
        </w:rPr>
        <w:t>鼻胃或鼻肠</w:t>
      </w:r>
      <w:proofErr w:type="gramEnd"/>
      <w:r w:rsidRPr="008C63E4">
        <w:rPr>
          <w:rFonts w:ascii="宋体" w:hAnsi="宋体" w:hint="eastAsia"/>
          <w:kern w:val="0"/>
          <w:szCs w:val="21"/>
        </w:rPr>
        <w:t>途径，或经胃和空肠各种有创</w:t>
      </w:r>
      <w:r w:rsidR="000A43BA" w:rsidRPr="008C63E4">
        <w:rPr>
          <w:rFonts w:ascii="宋体" w:hAnsi="宋体" w:hint="eastAsia"/>
          <w:kern w:val="0"/>
          <w:szCs w:val="21"/>
        </w:rPr>
        <w:t>的</w:t>
      </w:r>
      <w:r w:rsidRPr="008C63E4">
        <w:rPr>
          <w:rFonts w:ascii="宋体" w:hAnsi="宋体" w:hint="eastAsia"/>
          <w:kern w:val="0"/>
          <w:szCs w:val="21"/>
        </w:rPr>
        <w:t>造</w:t>
      </w:r>
      <w:proofErr w:type="gramStart"/>
      <w:r w:rsidRPr="008C63E4">
        <w:rPr>
          <w:rFonts w:ascii="宋体" w:hAnsi="宋体" w:hint="eastAsia"/>
          <w:kern w:val="0"/>
          <w:szCs w:val="21"/>
        </w:rPr>
        <w:t>口方法</w:t>
      </w:r>
      <w:proofErr w:type="gramEnd"/>
      <w:r w:rsidRPr="008C63E4">
        <w:rPr>
          <w:rFonts w:ascii="宋体" w:hAnsi="宋体" w:hint="eastAsia"/>
          <w:kern w:val="0"/>
          <w:szCs w:val="21"/>
        </w:rPr>
        <w:t>留置的导管，为需要接受肠内营养的</w:t>
      </w:r>
      <w:r>
        <w:rPr>
          <w:rFonts w:ascii="宋体" w:cs="宋体" w:hint="eastAsia"/>
          <w:kern w:val="0"/>
          <w:szCs w:val="21"/>
        </w:rPr>
        <w:t>患者提供营养的方法。</w:t>
      </w:r>
    </w:p>
    <w:p w14:paraId="3FD1A04A" w14:textId="77777777" w:rsidR="00C676AE" w:rsidRPr="0079780A" w:rsidRDefault="00C676AE" w:rsidP="0079780A">
      <w:pPr>
        <w:pStyle w:val="aff7"/>
        <w:spacing w:line="360" w:lineRule="auto"/>
        <w:ind w:firstLineChars="0" w:firstLine="0"/>
        <w:rPr>
          <w:rFonts w:ascii="Times New Roman" w:eastAsia="黑体"/>
          <w:b/>
          <w:bCs/>
          <w:color w:val="000000"/>
        </w:rPr>
      </w:pPr>
      <w:r w:rsidRPr="0010630E">
        <w:rPr>
          <w:rFonts w:ascii="黑体" w:eastAsia="黑体" w:hAnsi="黑体" w:hint="eastAsia"/>
          <w:noProof w:val="0"/>
          <w:kern w:val="2"/>
          <w:szCs w:val="21"/>
        </w:rPr>
        <w:t xml:space="preserve">2.6 </w:t>
      </w:r>
      <w:r w:rsidRPr="0079780A">
        <w:rPr>
          <w:rFonts w:ascii="黑体" w:eastAsia="黑体" w:hAnsi="黑体" w:cs="Arial" w:hint="eastAsia"/>
          <w:noProof w:val="0"/>
          <w:szCs w:val="21"/>
        </w:rPr>
        <w:t>营养评定</w:t>
      </w:r>
      <w:r w:rsidRPr="0079780A">
        <w:rPr>
          <w:rFonts w:ascii="Times New Roman" w:eastAsia="黑体"/>
          <w:noProof w:val="0"/>
          <w:szCs w:val="21"/>
        </w:rPr>
        <w:t>（</w:t>
      </w:r>
      <w:r w:rsidRPr="0079780A">
        <w:rPr>
          <w:rFonts w:ascii="Times New Roman" w:eastAsia="黑体"/>
          <w:noProof w:val="0"/>
          <w:szCs w:val="21"/>
        </w:rPr>
        <w:t>nutritional assessment</w:t>
      </w:r>
      <w:r w:rsidRPr="0079780A">
        <w:rPr>
          <w:rFonts w:ascii="Times New Roman" w:eastAsia="黑体"/>
          <w:noProof w:val="0"/>
          <w:szCs w:val="21"/>
        </w:rPr>
        <w:t>）</w:t>
      </w:r>
      <w:r w:rsidRPr="0079780A">
        <w:rPr>
          <w:rFonts w:ascii="Times New Roman" w:eastAsia="黑体"/>
          <w:noProof w:val="0"/>
          <w:szCs w:val="21"/>
        </w:rPr>
        <w:t xml:space="preserve"> </w:t>
      </w:r>
    </w:p>
    <w:p w14:paraId="67FF16A4" w14:textId="40E7153A" w:rsidR="000A43BA" w:rsidRPr="001853BE" w:rsidRDefault="00C676AE" w:rsidP="008C63E4">
      <w:pPr>
        <w:spacing w:line="320" w:lineRule="exact"/>
        <w:ind w:firstLineChars="200" w:firstLine="420"/>
        <w:rPr>
          <w:rFonts w:hAnsi="宋体"/>
          <w:szCs w:val="21"/>
        </w:rPr>
      </w:pPr>
      <w:r>
        <w:rPr>
          <w:rFonts w:hint="eastAsia"/>
          <w:color w:val="000000"/>
        </w:rPr>
        <w:t>由</w:t>
      </w:r>
      <w:r w:rsidRPr="0010630E">
        <w:rPr>
          <w:rFonts w:hAnsi="宋体" w:hint="eastAsia"/>
          <w:szCs w:val="21"/>
        </w:rPr>
        <w:t>营养</w:t>
      </w:r>
      <w:r w:rsidRPr="005D2824">
        <w:rPr>
          <w:rFonts w:hAnsi="宋体" w:cs="Arial" w:hint="eastAsia"/>
          <w:szCs w:val="21"/>
        </w:rPr>
        <w:t>专业人员</w:t>
      </w:r>
      <w:r>
        <w:rPr>
          <w:rFonts w:hint="eastAsia"/>
          <w:color w:val="000000"/>
        </w:rPr>
        <w:t>对</w:t>
      </w:r>
      <w:r w:rsidR="004D7F29">
        <w:rPr>
          <w:rFonts w:hint="eastAsia"/>
          <w:color w:val="000000"/>
        </w:rPr>
        <w:t>病人</w:t>
      </w:r>
      <w:r>
        <w:rPr>
          <w:rFonts w:hint="eastAsia"/>
          <w:color w:val="000000"/>
        </w:rPr>
        <w:t>的营养代谢、机体功能等进行全面检查和评估</w:t>
      </w:r>
      <w:r w:rsidR="000A43BA">
        <w:rPr>
          <w:rFonts w:hint="eastAsia"/>
          <w:color w:val="000000"/>
        </w:rPr>
        <w:t>可进行营养诊断</w:t>
      </w:r>
      <w:r w:rsidR="009B1FFF">
        <w:rPr>
          <w:rFonts w:hint="eastAsia"/>
          <w:color w:val="000000"/>
        </w:rPr>
        <w:t>及指导</w:t>
      </w:r>
      <w:r w:rsidR="000A43BA">
        <w:rPr>
          <w:rFonts w:hint="eastAsia"/>
          <w:color w:val="000000"/>
        </w:rPr>
        <w:t>营养</w:t>
      </w:r>
      <w:r w:rsidR="009B1FFF">
        <w:rPr>
          <w:rFonts w:hint="eastAsia"/>
          <w:color w:val="000000"/>
        </w:rPr>
        <w:t>治疗方案</w:t>
      </w:r>
      <w:r w:rsidR="004A402D">
        <w:rPr>
          <w:rFonts w:hint="eastAsia"/>
          <w:color w:val="000000"/>
        </w:rPr>
        <w:t>。</w:t>
      </w:r>
    </w:p>
    <w:p w14:paraId="401470AA" w14:textId="77777777" w:rsidR="00DC538C" w:rsidRPr="00DC538C" w:rsidRDefault="00DC538C" w:rsidP="00DC538C">
      <w:pPr>
        <w:spacing w:line="276" w:lineRule="auto"/>
        <w:rPr>
          <w:sz w:val="24"/>
        </w:rPr>
      </w:pPr>
      <w:r w:rsidRPr="0010630E">
        <w:rPr>
          <w:rFonts w:ascii="黑体" w:eastAsia="黑体" w:hAnsi="黑体" w:hint="eastAsia"/>
          <w:szCs w:val="21"/>
        </w:rPr>
        <w:t xml:space="preserve">2.7 </w:t>
      </w:r>
      <w:r w:rsidRPr="0098227F">
        <w:rPr>
          <w:rFonts w:ascii="黑体" w:eastAsia="黑体" w:hAnsi="黑体" w:cs="Arial" w:hint="eastAsia"/>
          <w:kern w:val="0"/>
          <w:szCs w:val="21"/>
        </w:rPr>
        <w:t xml:space="preserve">营养不良 </w:t>
      </w:r>
      <w:r>
        <w:rPr>
          <w:rFonts w:ascii="黑体" w:eastAsia="黑体" w:hAnsi="黑体" w:cs="Arial" w:hint="eastAsia"/>
          <w:kern w:val="0"/>
          <w:szCs w:val="21"/>
        </w:rPr>
        <w:t>（</w:t>
      </w:r>
      <w:r w:rsidRPr="00C51D61">
        <w:rPr>
          <w:rFonts w:eastAsia="黑体" w:hint="eastAsia"/>
          <w:kern w:val="0"/>
          <w:szCs w:val="21"/>
        </w:rPr>
        <w:t>malnutrition</w:t>
      </w:r>
      <w:r>
        <w:rPr>
          <w:rFonts w:ascii="黑体" w:eastAsia="黑体" w:hAnsi="黑体" w:cs="Arial" w:hint="eastAsia"/>
          <w:kern w:val="0"/>
          <w:szCs w:val="21"/>
        </w:rPr>
        <w:t>）</w:t>
      </w:r>
    </w:p>
    <w:p w14:paraId="6B32F07D" w14:textId="77777777" w:rsidR="00DC538C" w:rsidRPr="0098227F" w:rsidRDefault="00DC538C" w:rsidP="008C63E4">
      <w:pPr>
        <w:spacing w:line="320" w:lineRule="exact"/>
        <w:ind w:firstLineChars="200" w:firstLine="420"/>
        <w:rPr>
          <w:color w:val="000000"/>
        </w:rPr>
      </w:pPr>
      <w:r w:rsidRPr="0098227F">
        <w:rPr>
          <w:rFonts w:hint="eastAsia"/>
          <w:color w:val="000000"/>
        </w:rPr>
        <w:lastRenderedPageBreak/>
        <w:t>由</w:t>
      </w:r>
      <w:r w:rsidRPr="0010630E">
        <w:rPr>
          <w:rFonts w:hAnsi="宋体" w:hint="eastAsia"/>
          <w:szCs w:val="21"/>
        </w:rPr>
        <w:t>能量</w:t>
      </w:r>
      <w:r w:rsidRPr="0098227F">
        <w:rPr>
          <w:rFonts w:hint="eastAsia"/>
          <w:color w:val="000000"/>
        </w:rPr>
        <w:t>、蛋白质及其他营养素摄入不足或过剩造成的组织、形体和功能改变及相应的临床表现。</w:t>
      </w:r>
    </w:p>
    <w:p w14:paraId="1C40D73C" w14:textId="77777777" w:rsidR="00DC538C" w:rsidRPr="00E324A6" w:rsidRDefault="00DC538C" w:rsidP="00DC538C">
      <w:pPr>
        <w:spacing w:line="276" w:lineRule="auto"/>
        <w:rPr>
          <w:rFonts w:ascii="黑体" w:eastAsia="黑体" w:hAnsi="黑体"/>
        </w:rPr>
      </w:pPr>
      <w:r w:rsidRPr="0010630E">
        <w:rPr>
          <w:rFonts w:ascii="黑体" w:eastAsia="黑体" w:hAnsi="黑体"/>
          <w:szCs w:val="21"/>
        </w:rPr>
        <w:t>2.</w:t>
      </w:r>
      <w:r w:rsidRPr="0010630E">
        <w:rPr>
          <w:rFonts w:ascii="黑体" w:eastAsia="黑体" w:hAnsi="黑体" w:hint="eastAsia"/>
          <w:szCs w:val="21"/>
        </w:rPr>
        <w:t xml:space="preserve">8 </w:t>
      </w:r>
      <w:r w:rsidRPr="00E324A6">
        <w:rPr>
          <w:rFonts w:ascii="黑体" w:eastAsia="黑体" w:hAnsi="黑体" w:hint="eastAsia"/>
        </w:rPr>
        <w:t>营养不良风险 （</w:t>
      </w:r>
      <w:r w:rsidRPr="00C51D61">
        <w:rPr>
          <w:rFonts w:eastAsia="黑体" w:hint="eastAsia"/>
          <w:kern w:val="0"/>
          <w:szCs w:val="21"/>
        </w:rPr>
        <w:t>malnutrition risk</w:t>
      </w:r>
      <w:r w:rsidRPr="00E324A6">
        <w:rPr>
          <w:rFonts w:ascii="黑体" w:eastAsia="黑体" w:hAnsi="黑体" w:hint="eastAsia"/>
        </w:rPr>
        <w:t>）</w:t>
      </w:r>
    </w:p>
    <w:p w14:paraId="7E8DDAF4" w14:textId="77777777" w:rsidR="003E5594" w:rsidRDefault="00DC538C" w:rsidP="008C63E4">
      <w:pPr>
        <w:spacing w:line="320" w:lineRule="exact"/>
        <w:ind w:firstLineChars="200" w:firstLine="420"/>
        <w:rPr>
          <w:rFonts w:ascii="宋体" w:hAnsi="宋体"/>
        </w:rPr>
      </w:pPr>
      <w:r w:rsidRPr="0010630E">
        <w:rPr>
          <w:rFonts w:hAnsi="宋体" w:hint="eastAsia"/>
          <w:szCs w:val="21"/>
        </w:rPr>
        <w:t>现有</w:t>
      </w:r>
      <w:r w:rsidRPr="0098227F">
        <w:rPr>
          <w:rFonts w:ascii="宋体" w:hAnsi="宋体" w:hint="eastAsia"/>
        </w:rPr>
        <w:t>的或潜在的因素导致出现营养不良结果的概率及其强度。</w:t>
      </w:r>
    </w:p>
    <w:p w14:paraId="2315D1C1" w14:textId="77777777" w:rsidR="00C4355F" w:rsidRPr="00731454" w:rsidRDefault="00C4355F" w:rsidP="0079780A">
      <w:pPr>
        <w:spacing w:line="360" w:lineRule="auto"/>
        <w:rPr>
          <w:rFonts w:ascii="黑体" w:eastAsia="黑体" w:hAnsi="黑体" w:cs="Arial"/>
          <w:kern w:val="0"/>
          <w:szCs w:val="21"/>
        </w:rPr>
      </w:pPr>
      <w:r w:rsidRPr="00731454">
        <w:rPr>
          <w:rFonts w:ascii="黑体" w:eastAsia="黑体" w:hAnsi="黑体" w:hint="eastAsia"/>
          <w:szCs w:val="21"/>
        </w:rPr>
        <w:t>2.</w:t>
      </w:r>
      <w:r w:rsidR="0010630E" w:rsidRPr="00731454">
        <w:rPr>
          <w:rFonts w:ascii="黑体" w:eastAsia="黑体" w:hAnsi="黑体"/>
          <w:szCs w:val="21"/>
        </w:rPr>
        <w:t>9</w:t>
      </w:r>
      <w:r w:rsidRPr="00731454">
        <w:rPr>
          <w:rFonts w:ascii="黑体" w:eastAsia="黑体" w:hAnsi="黑体" w:hint="eastAsia"/>
          <w:szCs w:val="21"/>
        </w:rPr>
        <w:t xml:space="preserve"> </w:t>
      </w:r>
      <w:r w:rsidRPr="00731454">
        <w:rPr>
          <w:rFonts w:ascii="黑体" w:eastAsia="黑体" w:hAnsi="黑体" w:cs="Arial" w:hint="eastAsia"/>
          <w:kern w:val="0"/>
          <w:szCs w:val="21"/>
        </w:rPr>
        <w:t>营养诊疗流程</w:t>
      </w:r>
      <w:r w:rsidRPr="00731454">
        <w:rPr>
          <w:rFonts w:eastAsia="黑体"/>
          <w:kern w:val="0"/>
          <w:szCs w:val="21"/>
        </w:rPr>
        <w:t>（</w:t>
      </w:r>
      <w:r w:rsidRPr="00731454">
        <w:rPr>
          <w:rFonts w:eastAsia="黑体"/>
          <w:kern w:val="0"/>
          <w:szCs w:val="21"/>
        </w:rPr>
        <w:t>Nutrition care process, NCP</w:t>
      </w:r>
      <w:r w:rsidRPr="00731454">
        <w:rPr>
          <w:rFonts w:eastAsia="黑体"/>
          <w:kern w:val="0"/>
          <w:szCs w:val="21"/>
        </w:rPr>
        <w:t>）</w:t>
      </w:r>
    </w:p>
    <w:p w14:paraId="171CB08F" w14:textId="77777777" w:rsidR="00C51D61" w:rsidRPr="00731454" w:rsidRDefault="007F67B9" w:rsidP="00B05723">
      <w:pPr>
        <w:spacing w:line="320" w:lineRule="exact"/>
        <w:ind w:firstLineChars="200" w:firstLine="420"/>
        <w:rPr>
          <w:rFonts w:ascii="宋体" w:hAnsi="宋体" w:cs="Arial"/>
          <w:noProof/>
          <w:kern w:val="0"/>
          <w:szCs w:val="21"/>
        </w:rPr>
      </w:pPr>
      <w:r w:rsidRPr="00731454">
        <w:rPr>
          <w:rFonts w:ascii="宋体" w:hAnsi="宋体" w:cs="Arial" w:hint="eastAsia"/>
          <w:noProof/>
          <w:kern w:val="0"/>
          <w:szCs w:val="21"/>
        </w:rPr>
        <w:t>为</w:t>
      </w:r>
      <w:r w:rsidRPr="00731454">
        <w:rPr>
          <w:rFonts w:hAnsi="宋体" w:hint="eastAsia"/>
          <w:szCs w:val="21"/>
        </w:rPr>
        <w:t>临床</w:t>
      </w:r>
      <w:r w:rsidRPr="00731454">
        <w:rPr>
          <w:rFonts w:ascii="宋体" w:hAnsi="宋体" w:cs="Arial" w:hint="eastAsia"/>
          <w:noProof/>
          <w:kern w:val="0"/>
          <w:szCs w:val="21"/>
        </w:rPr>
        <w:t>营养诊疗顺利实施而采用的标准化工作流程，旨在提高病人个性化服务的标准和质量，同时</w:t>
      </w:r>
      <w:r w:rsidR="00724B0C" w:rsidRPr="00731454">
        <w:rPr>
          <w:rFonts w:ascii="宋体" w:hAnsi="宋体" w:cs="Arial" w:hint="eastAsia"/>
          <w:noProof/>
          <w:kern w:val="0"/>
          <w:szCs w:val="21"/>
        </w:rPr>
        <w:t>有助于改善</w:t>
      </w:r>
      <w:r w:rsidRPr="00731454">
        <w:rPr>
          <w:rFonts w:ascii="宋体" w:hAnsi="宋体" w:cs="Arial" w:hint="eastAsia"/>
          <w:noProof/>
          <w:kern w:val="0"/>
          <w:szCs w:val="21"/>
        </w:rPr>
        <w:t>病人</w:t>
      </w:r>
      <w:r w:rsidR="00724B0C" w:rsidRPr="00731454">
        <w:rPr>
          <w:rFonts w:ascii="宋体" w:hAnsi="宋体" w:cs="Arial" w:hint="eastAsia"/>
          <w:noProof/>
          <w:kern w:val="0"/>
          <w:szCs w:val="21"/>
        </w:rPr>
        <w:t>的</w:t>
      </w:r>
      <w:r w:rsidRPr="00731454">
        <w:rPr>
          <w:rFonts w:ascii="宋体" w:hAnsi="宋体" w:cs="Arial" w:hint="eastAsia"/>
          <w:noProof/>
          <w:kern w:val="0"/>
          <w:szCs w:val="21"/>
        </w:rPr>
        <w:t>临床结局。</w:t>
      </w:r>
      <w:r w:rsidR="004D7F29" w:rsidRPr="00731454">
        <w:rPr>
          <w:rFonts w:ascii="宋体" w:hAnsi="宋体" w:cs="Arial" w:hint="eastAsia"/>
          <w:noProof/>
          <w:kern w:val="0"/>
          <w:szCs w:val="21"/>
        </w:rPr>
        <w:t>可</w:t>
      </w:r>
      <w:r w:rsidRPr="00731454">
        <w:rPr>
          <w:rFonts w:ascii="宋体" w:hAnsi="宋体" w:cs="Arial" w:hint="eastAsia"/>
          <w:noProof/>
          <w:kern w:val="0"/>
          <w:szCs w:val="21"/>
        </w:rPr>
        <w:t>分为四步</w:t>
      </w:r>
      <w:r w:rsidR="004D7F29" w:rsidRPr="00731454">
        <w:rPr>
          <w:rFonts w:ascii="宋体" w:hAnsi="宋体" w:cs="Arial" w:hint="eastAsia"/>
          <w:noProof/>
          <w:kern w:val="0"/>
          <w:szCs w:val="21"/>
        </w:rPr>
        <w:t>，即</w:t>
      </w:r>
      <w:r w:rsidRPr="00731454">
        <w:rPr>
          <w:rFonts w:ascii="宋体" w:hAnsi="宋体" w:cs="Arial" w:hint="eastAsia"/>
          <w:noProof/>
          <w:kern w:val="0"/>
          <w:szCs w:val="21"/>
        </w:rPr>
        <w:t>营养筛查及评</w:t>
      </w:r>
      <w:r w:rsidR="00724B0C" w:rsidRPr="00731454">
        <w:rPr>
          <w:rFonts w:ascii="宋体" w:hAnsi="宋体" w:cs="Arial" w:hint="eastAsia"/>
          <w:noProof/>
          <w:kern w:val="0"/>
          <w:szCs w:val="21"/>
        </w:rPr>
        <w:t>价、</w:t>
      </w:r>
      <w:r w:rsidRPr="00731454">
        <w:rPr>
          <w:rFonts w:ascii="宋体" w:hAnsi="宋体" w:cs="Arial" w:hint="eastAsia"/>
          <w:noProof/>
          <w:kern w:val="0"/>
          <w:szCs w:val="21"/>
        </w:rPr>
        <w:t>诊断</w:t>
      </w:r>
      <w:r w:rsidR="00724B0C" w:rsidRPr="00731454">
        <w:rPr>
          <w:rFonts w:ascii="宋体" w:hAnsi="宋体" w:cs="Arial" w:hint="eastAsia"/>
          <w:noProof/>
          <w:kern w:val="0"/>
          <w:szCs w:val="21"/>
        </w:rPr>
        <w:t>、治疗、</w:t>
      </w:r>
      <w:r w:rsidRPr="00731454">
        <w:rPr>
          <w:rFonts w:ascii="宋体" w:hAnsi="宋体" w:cs="Arial" w:hint="eastAsia"/>
          <w:noProof/>
          <w:kern w:val="0"/>
          <w:szCs w:val="21"/>
        </w:rPr>
        <w:t>监测。</w:t>
      </w:r>
    </w:p>
    <w:p w14:paraId="42AE1073" w14:textId="77777777" w:rsidR="00C51D61" w:rsidRPr="00C51D61" w:rsidRDefault="00C51D61" w:rsidP="00C51D61">
      <w:pPr>
        <w:spacing w:line="360" w:lineRule="auto"/>
        <w:rPr>
          <w:rFonts w:ascii="黑体" w:eastAsia="黑体" w:hAnsi="黑体" w:cs="Arial"/>
          <w:kern w:val="0"/>
          <w:szCs w:val="21"/>
        </w:rPr>
      </w:pPr>
      <w:r w:rsidRPr="00731454">
        <w:rPr>
          <w:rFonts w:ascii="黑体" w:eastAsia="黑体" w:hAnsi="黑体" w:cs="Arial" w:hint="eastAsia"/>
          <w:kern w:val="0"/>
          <w:szCs w:val="21"/>
        </w:rPr>
        <w:t>2.</w:t>
      </w:r>
      <w:r w:rsidR="0010630E" w:rsidRPr="00731454">
        <w:rPr>
          <w:rFonts w:ascii="黑体" w:eastAsia="黑体" w:hAnsi="黑体" w:cs="Arial"/>
          <w:kern w:val="0"/>
          <w:szCs w:val="21"/>
        </w:rPr>
        <w:t>10</w:t>
      </w:r>
      <w:r w:rsidRPr="00731454">
        <w:rPr>
          <w:rFonts w:ascii="黑体" w:eastAsia="黑体" w:hAnsi="黑体" w:cs="Arial" w:hint="eastAsia"/>
          <w:kern w:val="0"/>
          <w:szCs w:val="21"/>
        </w:rPr>
        <w:t xml:space="preserve"> 医</w:t>
      </w:r>
      <w:r w:rsidRPr="00C51D61">
        <w:rPr>
          <w:rFonts w:ascii="黑体" w:eastAsia="黑体" w:hAnsi="黑体" w:cs="Arial" w:hint="eastAsia"/>
          <w:kern w:val="0"/>
          <w:szCs w:val="21"/>
        </w:rPr>
        <w:t>疗机构（</w:t>
      </w:r>
      <w:hyperlink r:id="rId12" w:history="1">
        <w:r w:rsidRPr="00C51D61">
          <w:rPr>
            <w:rFonts w:eastAsia="黑体"/>
            <w:kern w:val="0"/>
            <w:szCs w:val="21"/>
          </w:rPr>
          <w:t>Medical </w:t>
        </w:r>
      </w:hyperlink>
      <w:hyperlink r:id="rId13" w:history="1">
        <w:r w:rsidRPr="00C51D61">
          <w:rPr>
            <w:rFonts w:eastAsia="黑体"/>
            <w:kern w:val="0"/>
            <w:szCs w:val="21"/>
          </w:rPr>
          <w:t>Institutions</w:t>
        </w:r>
      </w:hyperlink>
      <w:r w:rsidRPr="00C51D61">
        <w:rPr>
          <w:rFonts w:ascii="黑体" w:eastAsia="黑体" w:hAnsi="黑体" w:cs="Arial" w:hint="eastAsia"/>
          <w:kern w:val="0"/>
          <w:szCs w:val="21"/>
        </w:rPr>
        <w:t>）</w:t>
      </w:r>
    </w:p>
    <w:p w14:paraId="2AB9F5F4" w14:textId="77777777" w:rsidR="00C51D61" w:rsidRPr="00C676AE" w:rsidRDefault="00C51D61" w:rsidP="005D2824">
      <w:pPr>
        <w:spacing w:line="320" w:lineRule="exact"/>
        <w:ind w:firstLineChars="200" w:firstLine="420"/>
        <w:rPr>
          <w:rFonts w:ascii="宋体" w:hAnsi="宋体" w:cs="Arial"/>
          <w:noProof/>
          <w:kern w:val="0"/>
          <w:szCs w:val="21"/>
        </w:rPr>
      </w:pPr>
      <w:r>
        <w:rPr>
          <w:rFonts w:ascii="宋体" w:hAnsi="宋体" w:cs="Arial" w:hint="eastAsia"/>
          <w:noProof/>
          <w:kern w:val="0"/>
          <w:szCs w:val="21"/>
        </w:rPr>
        <w:t>依法定程序设立的从事疾病诊断、治疗活动的卫生机构的总称，包含</w:t>
      </w:r>
      <w:r w:rsidRPr="00C51D61">
        <w:rPr>
          <w:rFonts w:ascii="宋体" w:hAnsi="宋体" w:cs="Arial" w:hint="eastAsia"/>
          <w:noProof/>
          <w:kern w:val="0"/>
          <w:szCs w:val="21"/>
        </w:rPr>
        <w:t>医院、卫生院</w:t>
      </w:r>
      <w:r>
        <w:rPr>
          <w:rFonts w:ascii="宋体" w:hAnsi="宋体" w:cs="Arial" w:hint="eastAsia"/>
          <w:noProof/>
          <w:kern w:val="0"/>
          <w:szCs w:val="21"/>
        </w:rPr>
        <w:t>、以及</w:t>
      </w:r>
      <w:r w:rsidRPr="00C51D61">
        <w:rPr>
          <w:rFonts w:ascii="宋体" w:hAnsi="宋体" w:cs="Arial" w:hint="eastAsia"/>
          <w:noProof/>
          <w:kern w:val="0"/>
          <w:szCs w:val="21"/>
        </w:rPr>
        <w:t>疗养院、门诊部、</w:t>
      </w:r>
      <w:r w:rsidRPr="0010630E">
        <w:rPr>
          <w:rFonts w:hAnsi="宋体" w:hint="eastAsia"/>
          <w:szCs w:val="21"/>
        </w:rPr>
        <w:t>诊所</w:t>
      </w:r>
      <w:r w:rsidRPr="00C51D61">
        <w:rPr>
          <w:rFonts w:ascii="宋体" w:hAnsi="宋体" w:cs="Arial" w:hint="eastAsia"/>
          <w:noProof/>
          <w:kern w:val="0"/>
          <w:szCs w:val="21"/>
        </w:rPr>
        <w:t>、卫生所(室)以及急救站。</w:t>
      </w:r>
    </w:p>
    <w:p w14:paraId="3B1D53E1" w14:textId="77777777" w:rsidR="007F67B9" w:rsidRPr="0079780A" w:rsidRDefault="0091693C" w:rsidP="0091693C">
      <w:pPr>
        <w:pStyle w:val="af1"/>
        <w:numPr>
          <w:ilvl w:val="0"/>
          <w:numId w:val="0"/>
        </w:numPr>
        <w:spacing w:before="156" w:after="156" w:line="360" w:lineRule="auto"/>
        <w:rPr>
          <w:rFonts w:hAnsi="黑体"/>
          <w:b/>
          <w:szCs w:val="21"/>
        </w:rPr>
      </w:pPr>
      <w:r>
        <w:rPr>
          <w:rFonts w:hAnsi="黑体" w:hint="eastAsia"/>
          <w:szCs w:val="21"/>
        </w:rPr>
        <w:t xml:space="preserve">3 </w:t>
      </w:r>
      <w:r w:rsidR="007F67B9" w:rsidRPr="0091693C">
        <w:rPr>
          <w:rFonts w:hAnsi="黑体"/>
          <w:szCs w:val="21"/>
        </w:rPr>
        <w:t>特殊医学用途配方食品</w:t>
      </w:r>
      <w:r w:rsidR="007F67B9" w:rsidRPr="0079780A">
        <w:rPr>
          <w:rFonts w:hAnsi="黑体"/>
          <w:szCs w:val="21"/>
        </w:rPr>
        <w:t>的临床应用</w:t>
      </w:r>
      <w:r w:rsidR="00277F20">
        <w:rPr>
          <w:rFonts w:hAnsi="黑体" w:hint="eastAsia"/>
          <w:szCs w:val="21"/>
        </w:rPr>
        <w:t xml:space="preserve"> </w:t>
      </w:r>
    </w:p>
    <w:p w14:paraId="6F27A817" w14:textId="77777777" w:rsidR="006318B5" w:rsidRPr="00277F20" w:rsidRDefault="006318B5" w:rsidP="008C63E4">
      <w:pPr>
        <w:spacing w:line="320" w:lineRule="exact"/>
        <w:ind w:firstLineChars="200" w:firstLine="420"/>
        <w:rPr>
          <w:rFonts w:ascii="宋体" w:hAnsi="宋体" w:cs="Arial"/>
          <w:noProof/>
          <w:szCs w:val="21"/>
        </w:rPr>
      </w:pPr>
      <w:r w:rsidRPr="008C63E4">
        <w:rPr>
          <w:rFonts w:ascii="宋体" w:hAnsi="宋体" w:cs="Arial" w:hint="eastAsia"/>
          <w:noProof/>
          <w:kern w:val="0"/>
          <w:szCs w:val="21"/>
        </w:rPr>
        <w:t>针对</w:t>
      </w:r>
      <w:r w:rsidRPr="00277F20">
        <w:rPr>
          <w:rFonts w:ascii="宋体" w:hAnsi="宋体" w:cs="Arial" w:hint="eastAsia"/>
          <w:noProof/>
          <w:szCs w:val="21"/>
        </w:rPr>
        <w:t>已</w:t>
      </w:r>
      <w:r w:rsidR="00AC3924" w:rsidRPr="00277F20">
        <w:rPr>
          <w:rFonts w:ascii="宋体" w:hAnsi="宋体" w:cs="Arial" w:hint="eastAsia"/>
          <w:noProof/>
          <w:szCs w:val="21"/>
        </w:rPr>
        <w:t>完成</w:t>
      </w:r>
      <w:r w:rsidRPr="00277F20">
        <w:rPr>
          <w:rFonts w:ascii="宋体" w:hAnsi="宋体" w:cs="Arial" w:hint="eastAsia"/>
          <w:noProof/>
          <w:szCs w:val="21"/>
        </w:rPr>
        <w:t>注册的</w:t>
      </w:r>
      <w:r w:rsidR="008C63E4" w:rsidRPr="008C63E4">
        <w:rPr>
          <w:rFonts w:ascii="宋体" w:hAnsi="宋体" w:cs="Arial" w:hint="eastAsia"/>
          <w:noProof/>
          <w:szCs w:val="21"/>
        </w:rPr>
        <w:t>特殊医学用途配方食品</w:t>
      </w:r>
      <w:r w:rsidRPr="00277F20">
        <w:rPr>
          <w:rFonts w:ascii="宋体" w:hAnsi="宋体" w:cs="Arial" w:hint="eastAsia"/>
          <w:noProof/>
          <w:szCs w:val="21"/>
        </w:rPr>
        <w:t>，</w:t>
      </w:r>
      <w:r w:rsidR="0037069F">
        <w:rPr>
          <w:rFonts w:ascii="宋体" w:hAnsi="宋体" w:cs="Arial" w:hint="eastAsia"/>
          <w:noProof/>
          <w:szCs w:val="21"/>
        </w:rPr>
        <w:t>在医疗机构内的</w:t>
      </w:r>
      <w:r w:rsidR="00AC3924" w:rsidRPr="00277F20">
        <w:rPr>
          <w:rFonts w:ascii="宋体" w:hAnsi="宋体" w:cs="Arial" w:hint="eastAsia"/>
          <w:noProof/>
          <w:szCs w:val="21"/>
        </w:rPr>
        <w:t>处方</w:t>
      </w:r>
      <w:r w:rsidR="0037069F">
        <w:rPr>
          <w:rFonts w:ascii="宋体" w:hAnsi="宋体" w:cs="Arial" w:hint="eastAsia"/>
          <w:noProof/>
          <w:szCs w:val="21"/>
        </w:rPr>
        <w:t>流程</w:t>
      </w:r>
      <w:r w:rsidR="00AC3924" w:rsidRPr="00277F20">
        <w:rPr>
          <w:rFonts w:ascii="宋体" w:hAnsi="宋体" w:cs="Arial" w:hint="eastAsia"/>
          <w:noProof/>
          <w:szCs w:val="21"/>
        </w:rPr>
        <w:t>，应在医师或临床营养师的指导下进行。</w:t>
      </w:r>
      <w:r w:rsidRPr="0010630E">
        <w:rPr>
          <w:rFonts w:hAnsi="宋体" w:hint="eastAsia"/>
          <w:szCs w:val="21"/>
        </w:rPr>
        <w:t>应</w:t>
      </w:r>
      <w:r w:rsidR="00AC3924" w:rsidRPr="0010630E">
        <w:rPr>
          <w:rFonts w:hAnsi="宋体" w:hint="eastAsia"/>
          <w:szCs w:val="21"/>
        </w:rPr>
        <w:t>在</w:t>
      </w:r>
      <w:r w:rsidR="00AC3924" w:rsidRPr="00277F20">
        <w:rPr>
          <w:rFonts w:ascii="宋体" w:hAnsi="宋体" w:cs="Arial" w:hint="eastAsia"/>
          <w:noProof/>
          <w:szCs w:val="21"/>
        </w:rPr>
        <w:t>医疗机构内</w:t>
      </w:r>
      <w:r w:rsidRPr="00277F20">
        <w:rPr>
          <w:rFonts w:ascii="宋体" w:hAnsi="宋体" w:cs="Arial" w:hint="eastAsia"/>
          <w:noProof/>
          <w:szCs w:val="21"/>
        </w:rPr>
        <w:t>设立专门机构实施规范化管理，包含遴选、临床效果</w:t>
      </w:r>
      <w:r w:rsidR="001603E2" w:rsidRPr="00277F20">
        <w:rPr>
          <w:rFonts w:ascii="宋体" w:hAnsi="宋体" w:cs="Arial" w:hint="eastAsia"/>
          <w:noProof/>
          <w:szCs w:val="21"/>
        </w:rPr>
        <w:t>评价</w:t>
      </w:r>
      <w:r w:rsidRPr="00277F20">
        <w:rPr>
          <w:rFonts w:ascii="宋体" w:hAnsi="宋体" w:cs="Arial" w:hint="eastAsia"/>
          <w:noProof/>
          <w:szCs w:val="21"/>
        </w:rPr>
        <w:t>、储存、</w:t>
      </w:r>
      <w:r w:rsidR="00AC3924" w:rsidRPr="00277F20">
        <w:rPr>
          <w:rFonts w:ascii="宋体" w:hAnsi="宋体" w:cs="Arial" w:hint="eastAsia"/>
          <w:noProof/>
          <w:szCs w:val="21"/>
        </w:rPr>
        <w:t>处方</w:t>
      </w:r>
      <w:r w:rsidRPr="00277F20">
        <w:rPr>
          <w:rFonts w:ascii="宋体" w:hAnsi="宋体" w:cs="Arial" w:hint="eastAsia"/>
          <w:noProof/>
          <w:szCs w:val="21"/>
        </w:rPr>
        <w:t>、</w:t>
      </w:r>
      <w:r w:rsidR="00AC3924" w:rsidRPr="00277F20">
        <w:rPr>
          <w:rFonts w:ascii="宋体" w:hAnsi="宋体" w:cs="Arial" w:hint="eastAsia"/>
          <w:noProof/>
          <w:szCs w:val="21"/>
        </w:rPr>
        <w:t>审核、</w:t>
      </w:r>
      <w:r w:rsidRPr="00277F20">
        <w:rPr>
          <w:rFonts w:ascii="宋体" w:hAnsi="宋体" w:cs="Arial" w:hint="eastAsia"/>
          <w:noProof/>
          <w:szCs w:val="21"/>
        </w:rPr>
        <w:t>不良事件登记以及退出机制。临床应用时应以营养筛查及评价为</w:t>
      </w:r>
      <w:r w:rsidR="00AC3924" w:rsidRPr="00277F20">
        <w:rPr>
          <w:rFonts w:ascii="宋体" w:hAnsi="宋体" w:cs="Arial" w:hint="eastAsia"/>
          <w:noProof/>
          <w:szCs w:val="21"/>
        </w:rPr>
        <w:t>依据，</w:t>
      </w:r>
      <w:r w:rsidR="00E324A6" w:rsidRPr="00277F20">
        <w:rPr>
          <w:rFonts w:ascii="宋体" w:hAnsi="宋体" w:cs="Arial" w:hint="eastAsia"/>
          <w:noProof/>
          <w:szCs w:val="21"/>
        </w:rPr>
        <w:t>掌握适应证及禁忌证，</w:t>
      </w:r>
      <w:r w:rsidR="00AC3924" w:rsidRPr="00277F20">
        <w:rPr>
          <w:rFonts w:ascii="宋体" w:hAnsi="宋体" w:cs="Arial" w:hint="eastAsia"/>
          <w:noProof/>
          <w:szCs w:val="21"/>
        </w:rPr>
        <w:t>按照营养诊疗流程规范</w:t>
      </w:r>
      <w:r w:rsidRPr="00277F20">
        <w:rPr>
          <w:rFonts w:ascii="宋体" w:hAnsi="宋体" w:cs="Arial" w:hint="eastAsia"/>
          <w:noProof/>
          <w:szCs w:val="21"/>
        </w:rPr>
        <w:t>应用</w:t>
      </w:r>
      <w:r w:rsidR="008C63E4" w:rsidRPr="008C63E4">
        <w:rPr>
          <w:rFonts w:ascii="宋体" w:hAnsi="宋体" w:cs="Arial" w:hint="eastAsia"/>
          <w:noProof/>
          <w:szCs w:val="21"/>
        </w:rPr>
        <w:t>特殊医学用途配方食品</w:t>
      </w:r>
      <w:r w:rsidR="00AC3924" w:rsidRPr="00277F20">
        <w:rPr>
          <w:rFonts w:ascii="宋体" w:hAnsi="宋体" w:cs="Arial" w:hint="eastAsia"/>
          <w:noProof/>
          <w:szCs w:val="21"/>
        </w:rPr>
        <w:t>。</w:t>
      </w:r>
    </w:p>
    <w:p w14:paraId="5F6873E3" w14:textId="77777777" w:rsidR="00C546DD" w:rsidRDefault="00C546DD" w:rsidP="00F64BAF">
      <w:pPr>
        <w:pStyle w:val="afffff0"/>
        <w:widowControl/>
        <w:numPr>
          <w:ilvl w:val="0"/>
          <w:numId w:val="21"/>
        </w:numPr>
        <w:spacing w:beforeLines="50" w:before="156" w:afterLines="50" w:after="156" w:line="276" w:lineRule="auto"/>
        <w:ind w:firstLineChars="0"/>
        <w:outlineLvl w:val="1"/>
        <w:rPr>
          <w:rFonts w:ascii="宋体" w:hAnsi="宋体"/>
          <w:b/>
          <w:vanish/>
          <w:szCs w:val="21"/>
        </w:rPr>
      </w:pPr>
    </w:p>
    <w:p w14:paraId="4532BD48" w14:textId="77777777" w:rsidR="00C546DD" w:rsidRDefault="00C546DD" w:rsidP="00F64BAF">
      <w:pPr>
        <w:pStyle w:val="afffff0"/>
        <w:widowControl/>
        <w:numPr>
          <w:ilvl w:val="0"/>
          <w:numId w:val="21"/>
        </w:numPr>
        <w:spacing w:beforeLines="50" w:before="156" w:afterLines="50" w:after="156" w:line="276" w:lineRule="auto"/>
        <w:ind w:firstLineChars="0"/>
        <w:outlineLvl w:val="1"/>
        <w:rPr>
          <w:rFonts w:ascii="宋体" w:hAnsi="宋体"/>
          <w:b/>
          <w:vanish/>
          <w:szCs w:val="21"/>
        </w:rPr>
      </w:pPr>
    </w:p>
    <w:p w14:paraId="469449A0" w14:textId="77777777" w:rsidR="00C546DD" w:rsidRDefault="00C546DD" w:rsidP="00F64BAF">
      <w:pPr>
        <w:pStyle w:val="afffff0"/>
        <w:widowControl/>
        <w:numPr>
          <w:ilvl w:val="0"/>
          <w:numId w:val="21"/>
        </w:numPr>
        <w:spacing w:beforeLines="50" w:before="156" w:afterLines="50" w:after="156" w:line="276" w:lineRule="auto"/>
        <w:ind w:firstLineChars="0"/>
        <w:outlineLvl w:val="1"/>
        <w:rPr>
          <w:rFonts w:ascii="宋体" w:hAnsi="宋体"/>
          <w:b/>
          <w:vanish/>
          <w:szCs w:val="21"/>
        </w:rPr>
      </w:pPr>
    </w:p>
    <w:p w14:paraId="41D94A21" w14:textId="77777777" w:rsidR="007A5B4A" w:rsidRPr="0079780A" w:rsidRDefault="00C4355F" w:rsidP="00F64BAF">
      <w:pPr>
        <w:pStyle w:val="af1"/>
        <w:numPr>
          <w:ilvl w:val="1"/>
          <w:numId w:val="21"/>
        </w:numPr>
        <w:spacing w:beforeLines="0" w:afterLines="0" w:line="360" w:lineRule="auto"/>
        <w:rPr>
          <w:rFonts w:hAnsi="黑体"/>
          <w:kern w:val="2"/>
          <w:szCs w:val="21"/>
        </w:rPr>
      </w:pPr>
      <w:r w:rsidRPr="0079780A">
        <w:rPr>
          <w:rFonts w:hAnsi="黑体" w:hint="eastAsia"/>
          <w:kern w:val="2"/>
          <w:szCs w:val="21"/>
        </w:rPr>
        <w:t>适应证</w:t>
      </w:r>
    </w:p>
    <w:p w14:paraId="47FDA702" w14:textId="77777777" w:rsidR="00CE1BA6" w:rsidRPr="00C41708" w:rsidRDefault="00503F07" w:rsidP="008C63E4">
      <w:pPr>
        <w:spacing w:line="320" w:lineRule="exact"/>
        <w:ind w:firstLineChars="200" w:firstLine="420"/>
        <w:rPr>
          <w:noProof/>
          <w:szCs w:val="21"/>
        </w:rPr>
      </w:pPr>
      <w:r w:rsidRPr="00C41708">
        <w:rPr>
          <w:noProof/>
          <w:szCs w:val="21"/>
        </w:rPr>
        <w:t xml:space="preserve"> </w:t>
      </w:r>
      <w:r w:rsidR="00B05723" w:rsidRPr="00C41708">
        <w:rPr>
          <w:noProof/>
          <w:szCs w:val="21"/>
        </w:rPr>
        <w:t>特殊医学用途配方食品</w:t>
      </w:r>
      <w:r w:rsidR="007A5B4A" w:rsidRPr="00C41708">
        <w:rPr>
          <w:noProof/>
          <w:szCs w:val="21"/>
        </w:rPr>
        <w:t>可用于</w:t>
      </w:r>
      <w:r w:rsidR="00AC3924" w:rsidRPr="00C41708">
        <w:rPr>
          <w:noProof/>
          <w:szCs w:val="21"/>
        </w:rPr>
        <w:t>营养筛查与评</w:t>
      </w:r>
      <w:r w:rsidR="00724B0C" w:rsidRPr="00C41708">
        <w:rPr>
          <w:noProof/>
          <w:szCs w:val="21"/>
        </w:rPr>
        <w:t>价</w:t>
      </w:r>
      <w:r w:rsidR="005221C3" w:rsidRPr="00C41708">
        <w:rPr>
          <w:noProof/>
          <w:szCs w:val="21"/>
        </w:rPr>
        <w:t>（参</w:t>
      </w:r>
      <w:r w:rsidR="0054132D" w:rsidRPr="00C41708">
        <w:rPr>
          <w:noProof/>
          <w:szCs w:val="21"/>
        </w:rPr>
        <w:t>见附录</w:t>
      </w:r>
      <w:r w:rsidR="005221C3" w:rsidRPr="00C41708">
        <w:rPr>
          <w:noProof/>
          <w:szCs w:val="21"/>
        </w:rPr>
        <w:t>A</w:t>
      </w:r>
      <w:r w:rsidR="0054132D" w:rsidRPr="00C41708">
        <w:rPr>
          <w:noProof/>
          <w:szCs w:val="21"/>
        </w:rPr>
        <w:t>）</w:t>
      </w:r>
      <w:r w:rsidR="00550D4E" w:rsidRPr="00C41708">
        <w:rPr>
          <w:noProof/>
          <w:szCs w:val="21"/>
        </w:rPr>
        <w:t>已经发生营养不良</w:t>
      </w:r>
      <w:r w:rsidR="0054132D" w:rsidRPr="00C41708">
        <w:rPr>
          <w:noProof/>
          <w:szCs w:val="21"/>
        </w:rPr>
        <w:t>或存在营养不良风险</w:t>
      </w:r>
      <w:r w:rsidR="00550D4E" w:rsidRPr="00C41708">
        <w:rPr>
          <w:noProof/>
          <w:szCs w:val="21"/>
        </w:rPr>
        <w:t>者</w:t>
      </w:r>
      <w:r w:rsidR="007A5B4A" w:rsidRPr="00C41708">
        <w:rPr>
          <w:noProof/>
          <w:szCs w:val="21"/>
        </w:rPr>
        <w:t>，</w:t>
      </w:r>
      <w:r w:rsidR="00550D4E" w:rsidRPr="00C41708">
        <w:rPr>
          <w:noProof/>
          <w:szCs w:val="21"/>
        </w:rPr>
        <w:t>存在</w:t>
      </w:r>
      <w:r w:rsidR="007A5B4A" w:rsidRPr="00C41708">
        <w:rPr>
          <w:noProof/>
          <w:szCs w:val="21"/>
        </w:rPr>
        <w:t>摄入不足或不能、不愿</w:t>
      </w:r>
      <w:r w:rsidR="00550D4E" w:rsidRPr="00C41708">
        <w:rPr>
          <w:noProof/>
          <w:szCs w:val="21"/>
        </w:rPr>
        <w:t>但</w:t>
      </w:r>
      <w:r w:rsidR="007A5B4A" w:rsidRPr="00C41708">
        <w:rPr>
          <w:noProof/>
          <w:szCs w:val="21"/>
        </w:rPr>
        <w:t>胃肠功能相对正常者，</w:t>
      </w:r>
      <w:r w:rsidR="00550D4E" w:rsidRPr="00C41708">
        <w:rPr>
          <w:noProof/>
          <w:szCs w:val="21"/>
        </w:rPr>
        <w:t>或者有部分胃肠道功能受损者以及存在意识障碍的</w:t>
      </w:r>
      <w:r w:rsidR="004D7F29" w:rsidRPr="00C41708">
        <w:rPr>
          <w:noProof/>
          <w:szCs w:val="21"/>
        </w:rPr>
        <w:t>病人</w:t>
      </w:r>
      <w:r w:rsidR="00550D4E" w:rsidRPr="00C41708">
        <w:rPr>
          <w:noProof/>
          <w:szCs w:val="21"/>
        </w:rPr>
        <w:t>。</w:t>
      </w:r>
      <w:r w:rsidR="00CE1BA6" w:rsidRPr="00C41708">
        <w:rPr>
          <w:szCs w:val="21"/>
        </w:rPr>
        <w:t>常见于</w:t>
      </w:r>
      <w:r w:rsidR="00CE1BA6" w:rsidRPr="00C41708">
        <w:rPr>
          <w:noProof/>
          <w:szCs w:val="21"/>
        </w:rPr>
        <w:t>但不限于</w:t>
      </w:r>
      <w:r w:rsidR="008C63E4" w:rsidRPr="00C41708">
        <w:rPr>
          <w:noProof/>
          <w:szCs w:val="21"/>
        </w:rPr>
        <w:t>营养状况受损、营养摄入不足</w:t>
      </w:r>
      <w:r w:rsidR="00CE1BA6" w:rsidRPr="00C41708">
        <w:rPr>
          <w:noProof/>
          <w:szCs w:val="21"/>
        </w:rPr>
        <w:t>者：</w:t>
      </w:r>
    </w:p>
    <w:p w14:paraId="68FCDB74" w14:textId="7C262982" w:rsidR="00CE1BA6" w:rsidRPr="00C41708" w:rsidRDefault="00CE1BA6" w:rsidP="00C41708">
      <w:pPr>
        <w:spacing w:line="320" w:lineRule="exact"/>
        <w:rPr>
          <w:noProof/>
          <w:szCs w:val="21"/>
        </w:rPr>
      </w:pPr>
      <w:r w:rsidRPr="00C41708">
        <w:rPr>
          <w:rFonts w:ascii="黑体" w:eastAsia="黑体" w:hAnsi="黑体"/>
          <w:szCs w:val="21"/>
        </w:rPr>
        <w:t>3.1.1</w:t>
      </w:r>
      <w:r w:rsidR="00C41708">
        <w:rPr>
          <w:rFonts w:ascii="黑体" w:eastAsia="黑体" w:hAnsi="黑体"/>
          <w:szCs w:val="21"/>
        </w:rPr>
        <w:t xml:space="preserve"> </w:t>
      </w:r>
      <w:r w:rsidR="008C63E4" w:rsidRPr="00C41708">
        <w:rPr>
          <w:noProof/>
          <w:szCs w:val="21"/>
        </w:rPr>
        <w:t>满足</w:t>
      </w:r>
      <w:r w:rsidRPr="00C41708">
        <w:rPr>
          <w:noProof/>
          <w:szCs w:val="21"/>
        </w:rPr>
        <w:t>营养状况受损</w:t>
      </w:r>
      <w:r w:rsidR="008C63E4" w:rsidRPr="00C41708">
        <w:rPr>
          <w:noProof/>
          <w:szCs w:val="21"/>
        </w:rPr>
        <w:t>的条件：</w:t>
      </w:r>
      <w:r w:rsidRPr="00C41708">
        <w:rPr>
          <w:rFonts w:ascii="宋体" w:hAnsi="宋体" w:cs="宋体" w:hint="eastAsia"/>
          <w:noProof/>
          <w:szCs w:val="21"/>
        </w:rPr>
        <w:t>①</w:t>
      </w:r>
      <w:r w:rsidRPr="00C41708">
        <w:rPr>
          <w:noProof/>
          <w:szCs w:val="21"/>
        </w:rPr>
        <w:t>BMI</w:t>
      </w:r>
      <w:r w:rsidR="00E9417C" w:rsidRPr="00C41708">
        <w:rPr>
          <w:noProof/>
          <w:szCs w:val="21"/>
        </w:rPr>
        <w:t>＜</w:t>
      </w:r>
      <w:r w:rsidRPr="00C41708">
        <w:rPr>
          <w:noProof/>
          <w:szCs w:val="21"/>
        </w:rPr>
        <w:t>18.5 kg/m</w:t>
      </w:r>
      <w:r w:rsidRPr="00C41708">
        <w:rPr>
          <w:noProof/>
          <w:szCs w:val="21"/>
          <w:vertAlign w:val="superscript"/>
        </w:rPr>
        <w:t>2</w:t>
      </w:r>
      <w:r w:rsidRPr="00C41708">
        <w:rPr>
          <w:noProof/>
          <w:szCs w:val="21"/>
        </w:rPr>
        <w:t>伴一般情况差</w:t>
      </w:r>
      <w:r w:rsidRPr="00C41708">
        <w:rPr>
          <w:rFonts w:ascii="宋体" w:hAnsi="宋体" w:cs="宋体" w:hint="eastAsia"/>
          <w:noProof/>
          <w:szCs w:val="21"/>
        </w:rPr>
        <w:t>②</w:t>
      </w:r>
      <w:r w:rsidRPr="00C41708">
        <w:rPr>
          <w:noProof/>
          <w:szCs w:val="21"/>
        </w:rPr>
        <w:t>近期</w:t>
      </w:r>
      <w:r w:rsidRPr="00C41708">
        <w:rPr>
          <w:noProof/>
          <w:szCs w:val="21"/>
        </w:rPr>
        <w:t>3-6</w:t>
      </w:r>
      <w:r w:rsidRPr="00C41708">
        <w:rPr>
          <w:noProof/>
          <w:szCs w:val="21"/>
        </w:rPr>
        <w:t>个月非自主体重丢失超过</w:t>
      </w:r>
      <w:r w:rsidRPr="00C41708">
        <w:rPr>
          <w:noProof/>
          <w:szCs w:val="21"/>
        </w:rPr>
        <w:t>10%</w:t>
      </w:r>
      <w:r w:rsidRPr="00C41708">
        <w:rPr>
          <w:rFonts w:ascii="宋体" w:hAnsi="宋体" w:cs="宋体" w:hint="eastAsia"/>
          <w:noProof/>
          <w:szCs w:val="21"/>
        </w:rPr>
        <w:t>③</w:t>
      </w:r>
      <w:r w:rsidRPr="00C41708">
        <w:rPr>
          <w:noProof/>
          <w:szCs w:val="21"/>
        </w:rPr>
        <w:t xml:space="preserve">BMI </w:t>
      </w:r>
      <w:r w:rsidR="00E9417C" w:rsidRPr="00C41708">
        <w:rPr>
          <w:noProof/>
          <w:szCs w:val="21"/>
        </w:rPr>
        <w:t>＜</w:t>
      </w:r>
      <w:r w:rsidRPr="00C41708">
        <w:rPr>
          <w:szCs w:val="21"/>
        </w:rPr>
        <w:t>20</w:t>
      </w:r>
      <w:r w:rsidRPr="00C41708">
        <w:rPr>
          <w:noProof/>
          <w:szCs w:val="21"/>
        </w:rPr>
        <w:t xml:space="preserve"> </w:t>
      </w:r>
      <w:r w:rsidRPr="00C41708">
        <w:rPr>
          <w:szCs w:val="21"/>
        </w:rPr>
        <w:t>kg</w:t>
      </w:r>
      <w:r w:rsidRPr="00C41708">
        <w:rPr>
          <w:noProof/>
          <w:szCs w:val="21"/>
        </w:rPr>
        <w:t>/m</w:t>
      </w:r>
      <w:r w:rsidRPr="00C41708">
        <w:rPr>
          <w:noProof/>
          <w:szCs w:val="21"/>
          <w:vertAlign w:val="superscript"/>
        </w:rPr>
        <w:t>2</w:t>
      </w:r>
      <w:r w:rsidRPr="00C41708">
        <w:rPr>
          <w:noProof/>
          <w:szCs w:val="21"/>
        </w:rPr>
        <w:t>且近期</w:t>
      </w:r>
      <w:r w:rsidRPr="00C41708">
        <w:rPr>
          <w:noProof/>
          <w:szCs w:val="21"/>
        </w:rPr>
        <w:t>3-6</w:t>
      </w:r>
      <w:r w:rsidRPr="00C41708">
        <w:rPr>
          <w:noProof/>
          <w:szCs w:val="21"/>
        </w:rPr>
        <w:t>个月非自主体重丢失超过</w:t>
      </w:r>
      <w:r w:rsidRPr="00C41708">
        <w:rPr>
          <w:noProof/>
          <w:szCs w:val="21"/>
        </w:rPr>
        <w:t>5%</w:t>
      </w:r>
      <w:r w:rsidRPr="00C41708">
        <w:rPr>
          <w:noProof/>
          <w:szCs w:val="21"/>
        </w:rPr>
        <w:t>者</w:t>
      </w:r>
      <w:r w:rsidR="004A402D">
        <w:rPr>
          <w:rFonts w:hint="eastAsia"/>
          <w:noProof/>
          <w:szCs w:val="21"/>
        </w:rPr>
        <w:t>。</w:t>
      </w:r>
    </w:p>
    <w:p w14:paraId="477BE847" w14:textId="5F135F74" w:rsidR="00CE1BA6" w:rsidRPr="00E9417C" w:rsidRDefault="00CE1BA6" w:rsidP="00C41708">
      <w:pPr>
        <w:spacing w:line="320" w:lineRule="exact"/>
        <w:rPr>
          <w:rFonts w:ascii="宋体" w:hAnsi="宋体" w:cs="Arial"/>
          <w:noProof/>
          <w:szCs w:val="21"/>
        </w:rPr>
      </w:pPr>
      <w:r w:rsidRPr="00C41708">
        <w:rPr>
          <w:rFonts w:ascii="黑体" w:eastAsia="黑体" w:hAnsi="黑体"/>
          <w:szCs w:val="21"/>
        </w:rPr>
        <w:t xml:space="preserve">3.1.2 </w:t>
      </w:r>
      <w:r w:rsidR="008C63E4" w:rsidRPr="00C41708">
        <w:rPr>
          <w:noProof/>
          <w:szCs w:val="21"/>
        </w:rPr>
        <w:t>满足</w:t>
      </w:r>
      <w:r w:rsidRPr="00C41708">
        <w:rPr>
          <w:noProof/>
          <w:szCs w:val="21"/>
        </w:rPr>
        <w:t>营养摄入不足</w:t>
      </w:r>
      <w:r w:rsidR="008C63E4" w:rsidRPr="00C41708">
        <w:rPr>
          <w:noProof/>
          <w:szCs w:val="21"/>
        </w:rPr>
        <w:t>的条件</w:t>
      </w:r>
      <w:r w:rsidRPr="00C41708">
        <w:rPr>
          <w:noProof/>
          <w:szCs w:val="21"/>
        </w:rPr>
        <w:t>：</w:t>
      </w:r>
      <w:r w:rsidRPr="00C41708">
        <w:rPr>
          <w:rFonts w:ascii="宋体" w:hAnsi="宋体" w:cs="宋体" w:hint="eastAsia"/>
          <w:noProof/>
          <w:szCs w:val="21"/>
        </w:rPr>
        <w:t>①</w:t>
      </w:r>
      <w:r w:rsidRPr="00C41708">
        <w:rPr>
          <w:noProof/>
          <w:szCs w:val="21"/>
        </w:rPr>
        <w:t>摄食低于或预计低于推荐摄入量</w:t>
      </w:r>
      <w:r w:rsidRPr="00C41708">
        <w:rPr>
          <w:noProof/>
          <w:szCs w:val="21"/>
        </w:rPr>
        <w:t>60%</w:t>
      </w:r>
      <w:r w:rsidR="00E9417C" w:rsidRPr="00C41708">
        <w:rPr>
          <w:noProof/>
          <w:szCs w:val="21"/>
        </w:rPr>
        <w:t>≥</w:t>
      </w:r>
      <w:r w:rsidRPr="00C41708">
        <w:rPr>
          <w:noProof/>
          <w:szCs w:val="21"/>
        </w:rPr>
        <w:t>5</w:t>
      </w:r>
      <w:r w:rsidRPr="00C41708">
        <w:rPr>
          <w:noProof/>
          <w:szCs w:val="21"/>
        </w:rPr>
        <w:t>天；</w:t>
      </w:r>
      <w:r w:rsidRPr="00C41708">
        <w:rPr>
          <w:rFonts w:ascii="宋体" w:hAnsi="宋体" w:cs="宋体" w:hint="eastAsia"/>
          <w:noProof/>
          <w:szCs w:val="21"/>
        </w:rPr>
        <w:t>②</w:t>
      </w:r>
      <w:r w:rsidRPr="00C41708">
        <w:rPr>
          <w:noProof/>
          <w:szCs w:val="21"/>
        </w:rPr>
        <w:t>存在营养吸收不良；营养成分丢失</w:t>
      </w:r>
      <w:r w:rsidRPr="00C41708">
        <w:rPr>
          <w:szCs w:val="21"/>
        </w:rPr>
        <w:t>过多</w:t>
      </w:r>
      <w:r w:rsidRPr="00C41708">
        <w:rPr>
          <w:noProof/>
          <w:szCs w:val="21"/>
        </w:rPr>
        <w:t>；吞咽功能障碍者；营养需要量增加；营养代谢障碍者</w:t>
      </w:r>
      <w:r w:rsidR="004A402D">
        <w:rPr>
          <w:rFonts w:hint="eastAsia"/>
          <w:noProof/>
          <w:szCs w:val="21"/>
        </w:rPr>
        <w:t>。</w:t>
      </w:r>
    </w:p>
    <w:p w14:paraId="778ABE49" w14:textId="77777777" w:rsidR="00610E86" w:rsidRPr="00E9417C" w:rsidRDefault="00C4355F" w:rsidP="007615E2">
      <w:pPr>
        <w:pStyle w:val="af1"/>
        <w:numPr>
          <w:ilvl w:val="0"/>
          <w:numId w:val="0"/>
        </w:numPr>
        <w:spacing w:beforeLines="0" w:afterLines="0" w:line="360" w:lineRule="auto"/>
        <w:rPr>
          <w:rFonts w:hAnsi="黑体"/>
          <w:kern w:val="2"/>
          <w:szCs w:val="21"/>
        </w:rPr>
      </w:pPr>
      <w:r w:rsidRPr="00E9417C">
        <w:rPr>
          <w:rFonts w:hAnsi="黑体" w:hint="eastAsia"/>
          <w:kern w:val="2"/>
          <w:szCs w:val="21"/>
        </w:rPr>
        <w:t xml:space="preserve">3.2 </w:t>
      </w:r>
      <w:r w:rsidR="00EB6F04" w:rsidRPr="00E9417C">
        <w:rPr>
          <w:rFonts w:hAnsi="黑体" w:hint="eastAsia"/>
          <w:kern w:val="2"/>
          <w:szCs w:val="21"/>
        </w:rPr>
        <w:t xml:space="preserve"> </w:t>
      </w:r>
      <w:r w:rsidRPr="00E9417C">
        <w:rPr>
          <w:rFonts w:hAnsi="黑体" w:hint="eastAsia"/>
          <w:kern w:val="2"/>
          <w:szCs w:val="21"/>
        </w:rPr>
        <w:t>禁忌证</w:t>
      </w:r>
      <w:r w:rsidR="007615E2" w:rsidRPr="00E9417C">
        <w:rPr>
          <w:rFonts w:hAnsi="黑体" w:hint="eastAsia"/>
          <w:kern w:val="2"/>
          <w:szCs w:val="21"/>
        </w:rPr>
        <w:t xml:space="preserve">  </w:t>
      </w:r>
    </w:p>
    <w:p w14:paraId="20B2F633" w14:textId="77777777" w:rsidR="00C4355F" w:rsidRPr="00610E86" w:rsidRDefault="002E70BD" w:rsidP="008C63E4">
      <w:pPr>
        <w:spacing w:line="320" w:lineRule="exact"/>
        <w:ind w:firstLineChars="200" w:firstLine="420"/>
        <w:rPr>
          <w:rFonts w:ascii="宋体" w:hAnsi="宋体" w:cs="Arial"/>
          <w:noProof/>
          <w:szCs w:val="21"/>
        </w:rPr>
      </w:pPr>
      <w:r w:rsidRPr="00E9417C">
        <w:rPr>
          <w:rFonts w:ascii="宋体" w:hAnsi="宋体" w:cs="Arial" w:hint="eastAsia"/>
          <w:noProof/>
          <w:szCs w:val="21"/>
        </w:rPr>
        <w:t>特殊医学用途配方食品</w:t>
      </w:r>
      <w:r w:rsidR="00EB6F04" w:rsidRPr="00610E86">
        <w:rPr>
          <w:rFonts w:ascii="宋体" w:hAnsi="宋体" w:cs="Arial" w:hint="eastAsia"/>
          <w:noProof/>
          <w:szCs w:val="21"/>
        </w:rPr>
        <w:t>在胃肠道功能异常或无法</w:t>
      </w:r>
      <w:r w:rsidR="007962CF" w:rsidRPr="00610E86">
        <w:rPr>
          <w:rFonts w:ascii="宋体" w:hAnsi="宋体" w:cs="Arial" w:hint="eastAsia"/>
          <w:noProof/>
          <w:szCs w:val="21"/>
        </w:rPr>
        <w:t>经胃肠道给予营养者属于禁忌证</w:t>
      </w:r>
      <w:r w:rsidR="00C528AA">
        <w:rPr>
          <w:rFonts w:ascii="宋体" w:hAnsi="宋体" w:cs="Arial" w:hint="eastAsia"/>
          <w:noProof/>
          <w:szCs w:val="21"/>
        </w:rPr>
        <w:t>。</w:t>
      </w:r>
      <w:r w:rsidR="00CE1BA6" w:rsidRPr="00CE1BA6">
        <w:rPr>
          <w:rFonts w:ascii="宋体" w:hAnsi="宋体" w:cs="Arial" w:hint="eastAsia"/>
          <w:noProof/>
          <w:szCs w:val="21"/>
        </w:rPr>
        <w:t>常见于</w:t>
      </w:r>
      <w:r w:rsidR="00CE1BA6">
        <w:rPr>
          <w:rFonts w:ascii="宋体" w:hAnsi="宋体" w:cs="Arial" w:hint="eastAsia"/>
          <w:noProof/>
          <w:szCs w:val="21"/>
        </w:rPr>
        <w:t>但不限于</w:t>
      </w:r>
      <w:r w:rsidR="00CE1BA6" w:rsidRPr="00CE1BA6">
        <w:rPr>
          <w:rFonts w:ascii="宋体" w:hAnsi="宋体" w:cs="Arial" w:hint="eastAsia"/>
          <w:noProof/>
          <w:szCs w:val="21"/>
        </w:rPr>
        <w:t>下列情况：严重</w:t>
      </w:r>
      <w:r w:rsidR="00CE1BA6" w:rsidRPr="0010630E">
        <w:rPr>
          <w:rFonts w:hAnsi="宋体" w:hint="eastAsia"/>
          <w:szCs w:val="21"/>
        </w:rPr>
        <w:t>的</w:t>
      </w:r>
      <w:r w:rsidR="00CE1BA6" w:rsidRPr="00CE1BA6">
        <w:rPr>
          <w:rFonts w:ascii="宋体" w:hAnsi="宋体" w:cs="Arial" w:hint="eastAsia"/>
          <w:noProof/>
          <w:szCs w:val="21"/>
        </w:rPr>
        <w:t>失代偿短肠综合征；高流量肠瘘；严重呕吐、腹泻者；完全性肠梗阻者；严重消化吸收障碍者；消化道活动性出血；严重胃肠排空障碍者；严重腹腔内感染；危重症血流动力学不稳定者</w:t>
      </w:r>
      <w:r w:rsidR="00544A7B">
        <w:rPr>
          <w:rFonts w:ascii="宋体" w:hAnsi="宋体" w:cs="Arial" w:hint="eastAsia"/>
          <w:noProof/>
          <w:szCs w:val="21"/>
        </w:rPr>
        <w:t>（如MAP</w:t>
      </w:r>
      <w:r w:rsidR="001B24BF" w:rsidRPr="00E9417C">
        <w:rPr>
          <w:rFonts w:ascii="宋体" w:hAnsi="宋体" w:cs="Arial" w:hint="eastAsia"/>
          <w:noProof/>
          <w:szCs w:val="21"/>
        </w:rPr>
        <w:t>＜</w:t>
      </w:r>
      <w:r w:rsidR="00544A7B">
        <w:rPr>
          <w:rFonts w:ascii="宋体" w:hAnsi="宋体" w:cs="Arial" w:hint="eastAsia"/>
          <w:noProof/>
          <w:szCs w:val="21"/>
        </w:rPr>
        <w:t>60mmHg）</w:t>
      </w:r>
      <w:r w:rsidR="00CE1BA6" w:rsidRPr="00CE1BA6">
        <w:rPr>
          <w:rFonts w:ascii="宋体" w:hAnsi="宋体" w:cs="Arial" w:hint="eastAsia"/>
          <w:noProof/>
          <w:szCs w:val="21"/>
        </w:rPr>
        <w:t>等。</w:t>
      </w:r>
    </w:p>
    <w:p w14:paraId="0C9BC9CA" w14:textId="77777777" w:rsidR="00C4355F" w:rsidRPr="0079780A" w:rsidRDefault="0091693C" w:rsidP="0091693C">
      <w:pPr>
        <w:pStyle w:val="af1"/>
        <w:numPr>
          <w:ilvl w:val="0"/>
          <w:numId w:val="0"/>
        </w:numPr>
        <w:spacing w:before="156" w:after="156" w:line="360" w:lineRule="auto"/>
        <w:rPr>
          <w:rFonts w:hAnsi="黑体"/>
          <w:szCs w:val="21"/>
        </w:rPr>
      </w:pPr>
      <w:r>
        <w:rPr>
          <w:rFonts w:hAnsi="黑体" w:hint="eastAsia"/>
          <w:szCs w:val="21"/>
        </w:rPr>
        <w:t xml:space="preserve">4 </w:t>
      </w:r>
      <w:r w:rsidR="00BA20D6" w:rsidRPr="00BA20D6">
        <w:rPr>
          <w:rFonts w:hAnsi="黑体" w:hint="eastAsia"/>
          <w:szCs w:val="21"/>
        </w:rPr>
        <w:t>特殊医学用途配方食品</w:t>
      </w:r>
      <w:r w:rsidR="00C4355F" w:rsidRPr="0079780A">
        <w:rPr>
          <w:rFonts w:hAnsi="黑体" w:hint="eastAsia"/>
          <w:szCs w:val="21"/>
        </w:rPr>
        <w:t>临床</w:t>
      </w:r>
      <w:r w:rsidR="0098227F">
        <w:rPr>
          <w:rFonts w:hAnsi="黑体" w:hint="eastAsia"/>
          <w:szCs w:val="21"/>
        </w:rPr>
        <w:t>诊疗</w:t>
      </w:r>
      <w:r w:rsidR="00C4355F" w:rsidRPr="0079780A">
        <w:rPr>
          <w:rFonts w:hAnsi="黑体" w:hint="eastAsia"/>
          <w:szCs w:val="21"/>
        </w:rPr>
        <w:t>流程</w:t>
      </w:r>
    </w:p>
    <w:p w14:paraId="4F98F3E4" w14:textId="77777777" w:rsidR="002251A3" w:rsidRPr="007615E2" w:rsidRDefault="00503F07" w:rsidP="002E70BD">
      <w:pPr>
        <w:spacing w:line="320" w:lineRule="exact"/>
        <w:ind w:firstLineChars="200" w:firstLine="420"/>
        <w:rPr>
          <w:rFonts w:ascii="黑体" w:eastAsia="黑体" w:hAnsi="黑体"/>
          <w:bCs/>
          <w:szCs w:val="21"/>
        </w:rPr>
      </w:pPr>
      <w:r w:rsidRPr="00C528AA">
        <w:rPr>
          <w:rFonts w:hAnsi="宋体" w:cs="Arial"/>
          <w:szCs w:val="21"/>
        </w:rPr>
        <w:t xml:space="preserve"> </w:t>
      </w:r>
      <w:r w:rsidR="002E70BD" w:rsidRPr="008C63E4">
        <w:rPr>
          <w:rFonts w:ascii="宋体" w:hAnsi="宋体" w:cs="Arial" w:hint="eastAsia"/>
          <w:noProof/>
          <w:szCs w:val="21"/>
        </w:rPr>
        <w:t>特殊医学用途配方食品</w:t>
      </w:r>
      <w:r w:rsidR="005B5600" w:rsidRPr="00C528AA">
        <w:rPr>
          <w:rFonts w:hAnsi="宋体" w:cs="Arial" w:hint="eastAsia"/>
          <w:szCs w:val="21"/>
        </w:rPr>
        <w:t>应</w:t>
      </w:r>
      <w:r w:rsidR="004A26FE">
        <w:rPr>
          <w:rFonts w:hAnsi="宋体" w:cs="Arial" w:hint="eastAsia"/>
          <w:szCs w:val="21"/>
        </w:rPr>
        <w:t>由</w:t>
      </w:r>
      <w:r w:rsidR="00252728" w:rsidRPr="00C528AA">
        <w:rPr>
          <w:rFonts w:hAnsi="宋体" w:cs="Arial"/>
          <w:szCs w:val="21"/>
        </w:rPr>
        <w:t>医师或临床营养师</w:t>
      </w:r>
      <w:r w:rsidR="007615E2" w:rsidRPr="00C528AA">
        <w:rPr>
          <w:rFonts w:hAnsi="宋体" w:cs="Arial"/>
          <w:szCs w:val="21"/>
        </w:rPr>
        <w:t>按照营养诊疗流程进行</w:t>
      </w:r>
      <w:r w:rsidR="00252728" w:rsidRPr="00C528AA">
        <w:rPr>
          <w:rFonts w:hAnsi="宋体" w:cs="Arial"/>
          <w:szCs w:val="21"/>
        </w:rPr>
        <w:t>营养筛查</w:t>
      </w:r>
      <w:r w:rsidR="005B5600" w:rsidRPr="00C528AA">
        <w:rPr>
          <w:rFonts w:hAnsi="宋体" w:cs="Arial" w:hint="eastAsia"/>
          <w:szCs w:val="21"/>
        </w:rPr>
        <w:t>及</w:t>
      </w:r>
      <w:r w:rsidR="00252728" w:rsidRPr="00C528AA">
        <w:rPr>
          <w:rFonts w:hAnsi="宋体" w:cs="Arial"/>
          <w:szCs w:val="21"/>
        </w:rPr>
        <w:t>评</w:t>
      </w:r>
      <w:r w:rsidR="0082674F">
        <w:rPr>
          <w:rFonts w:hAnsi="宋体" w:cs="Arial"/>
          <w:szCs w:val="21"/>
        </w:rPr>
        <w:t>价</w:t>
      </w:r>
      <w:r w:rsidR="007615E2" w:rsidRPr="00C528AA">
        <w:rPr>
          <w:rFonts w:hAnsi="宋体" w:cs="Arial" w:hint="eastAsia"/>
          <w:szCs w:val="21"/>
        </w:rPr>
        <w:t>，根据结果明确营养相关问题</w:t>
      </w:r>
      <w:r w:rsidR="007615E2" w:rsidRPr="0010630E">
        <w:rPr>
          <w:rFonts w:hAnsi="宋体" w:hint="eastAsia"/>
          <w:szCs w:val="21"/>
        </w:rPr>
        <w:t>、</w:t>
      </w:r>
      <w:r w:rsidR="007615E2" w:rsidRPr="00C528AA">
        <w:rPr>
          <w:rFonts w:hAnsi="宋体" w:cs="Arial" w:hint="eastAsia"/>
          <w:szCs w:val="21"/>
        </w:rPr>
        <w:t>病因并做出营养诊断。</w:t>
      </w:r>
      <w:r w:rsidR="007615E2" w:rsidRPr="00C528AA">
        <w:rPr>
          <w:rFonts w:hAnsi="宋体" w:cs="Arial"/>
          <w:szCs w:val="21"/>
        </w:rPr>
        <w:t>对于满足</w:t>
      </w:r>
      <w:r w:rsidR="007615E2" w:rsidRPr="00C528AA">
        <w:rPr>
          <w:rFonts w:hAnsi="宋体" w:cs="Arial" w:hint="eastAsia"/>
          <w:szCs w:val="21"/>
        </w:rPr>
        <w:t>3.1</w:t>
      </w:r>
      <w:r w:rsidR="007615E2" w:rsidRPr="00C528AA">
        <w:rPr>
          <w:rFonts w:hAnsi="宋体" w:cs="Arial" w:hint="eastAsia"/>
          <w:szCs w:val="21"/>
        </w:rPr>
        <w:t>适应证且不符合</w:t>
      </w:r>
      <w:r w:rsidR="007615E2" w:rsidRPr="00C528AA">
        <w:rPr>
          <w:rFonts w:hAnsi="宋体" w:cs="Arial" w:hint="eastAsia"/>
          <w:szCs w:val="21"/>
        </w:rPr>
        <w:t>3.2</w:t>
      </w:r>
      <w:r w:rsidR="007615E2" w:rsidRPr="00C528AA">
        <w:rPr>
          <w:rFonts w:hAnsi="宋体" w:cs="Arial" w:hint="eastAsia"/>
          <w:szCs w:val="21"/>
        </w:rPr>
        <w:t>禁忌证的</w:t>
      </w:r>
      <w:r w:rsidR="007615E2" w:rsidRPr="00C528AA">
        <w:rPr>
          <w:rFonts w:hAnsi="宋体" w:cs="Arial"/>
          <w:szCs w:val="21"/>
        </w:rPr>
        <w:t>病人</w:t>
      </w:r>
      <w:r w:rsidR="007615E2" w:rsidRPr="00C528AA">
        <w:rPr>
          <w:rFonts w:hAnsi="宋体" w:cs="Arial" w:hint="eastAsia"/>
          <w:szCs w:val="21"/>
        </w:rPr>
        <w:t>，</w:t>
      </w:r>
      <w:r w:rsidR="007615E2" w:rsidRPr="00C528AA">
        <w:rPr>
          <w:rFonts w:hAnsi="宋体" w:cs="Arial"/>
          <w:szCs w:val="21"/>
        </w:rPr>
        <w:t>结合个体情况</w:t>
      </w:r>
      <w:r w:rsidR="007615E2" w:rsidRPr="00C528AA">
        <w:rPr>
          <w:rFonts w:hAnsi="宋体" w:cs="Arial" w:hint="eastAsia"/>
          <w:szCs w:val="21"/>
        </w:rPr>
        <w:t>，制定</w:t>
      </w:r>
      <w:r w:rsidR="0082674F">
        <w:rPr>
          <w:rFonts w:hAnsi="宋体" w:cs="Arial" w:hint="eastAsia"/>
          <w:szCs w:val="21"/>
        </w:rPr>
        <w:t>营养治疗方案及</w:t>
      </w:r>
      <w:r w:rsidR="002E70BD" w:rsidRPr="008C63E4">
        <w:rPr>
          <w:rFonts w:ascii="宋体" w:hAnsi="宋体" w:cs="Arial" w:hint="eastAsia"/>
          <w:noProof/>
          <w:szCs w:val="21"/>
        </w:rPr>
        <w:t>特殊医学用途配方食品</w:t>
      </w:r>
      <w:r w:rsidR="007615E2" w:rsidRPr="00C528AA">
        <w:rPr>
          <w:rFonts w:hAnsi="宋体" w:cs="Arial"/>
          <w:szCs w:val="21"/>
        </w:rPr>
        <w:t>处方</w:t>
      </w:r>
      <w:r w:rsidR="007615E2" w:rsidRPr="00C528AA">
        <w:rPr>
          <w:rFonts w:hAnsi="宋体" w:cs="Arial" w:hint="eastAsia"/>
          <w:szCs w:val="21"/>
        </w:rPr>
        <w:t>。通过营养监测</w:t>
      </w:r>
      <w:r w:rsidR="0082674F">
        <w:rPr>
          <w:rFonts w:hAnsi="宋体" w:cs="Arial" w:hint="eastAsia"/>
          <w:szCs w:val="21"/>
        </w:rPr>
        <w:t>定期对其效果开展评价，</w:t>
      </w:r>
      <w:r w:rsidR="007615E2" w:rsidRPr="00C528AA">
        <w:rPr>
          <w:rFonts w:hAnsi="宋体" w:cs="Arial" w:hint="eastAsia"/>
          <w:szCs w:val="21"/>
        </w:rPr>
        <w:t>调整营养</w:t>
      </w:r>
      <w:r w:rsidR="0082674F">
        <w:rPr>
          <w:rFonts w:hAnsi="宋体" w:cs="Arial" w:hint="eastAsia"/>
          <w:szCs w:val="21"/>
        </w:rPr>
        <w:t>治疗</w:t>
      </w:r>
      <w:r w:rsidR="007615E2" w:rsidRPr="00C528AA">
        <w:rPr>
          <w:rFonts w:hAnsi="宋体" w:cs="Arial" w:hint="eastAsia"/>
          <w:szCs w:val="21"/>
        </w:rPr>
        <w:t>方案（参</w:t>
      </w:r>
      <w:r w:rsidR="007615E2" w:rsidRPr="00C528AA">
        <w:rPr>
          <w:rFonts w:hAnsi="宋体" w:cs="Arial"/>
          <w:szCs w:val="21"/>
        </w:rPr>
        <w:t>见附录</w:t>
      </w:r>
      <w:r w:rsidR="007615E2" w:rsidRPr="00C528AA">
        <w:rPr>
          <w:rFonts w:hAnsi="宋体" w:cs="Arial" w:hint="eastAsia"/>
          <w:szCs w:val="21"/>
        </w:rPr>
        <w:t>B</w:t>
      </w:r>
      <w:r w:rsidR="007615E2" w:rsidRPr="00C528AA">
        <w:rPr>
          <w:rFonts w:hAnsi="宋体" w:cs="Arial" w:hint="eastAsia"/>
          <w:szCs w:val="21"/>
        </w:rPr>
        <w:t>）。</w:t>
      </w:r>
    </w:p>
    <w:p w14:paraId="39D163CB" w14:textId="77777777" w:rsidR="00C4355F" w:rsidRPr="0079780A" w:rsidRDefault="007615E2" w:rsidP="0091693C">
      <w:pPr>
        <w:pStyle w:val="af1"/>
        <w:numPr>
          <w:ilvl w:val="0"/>
          <w:numId w:val="0"/>
        </w:numPr>
        <w:spacing w:before="156" w:after="156" w:line="360" w:lineRule="auto"/>
        <w:rPr>
          <w:rFonts w:hAnsi="黑体"/>
          <w:bCs/>
          <w:szCs w:val="21"/>
        </w:rPr>
      </w:pPr>
      <w:r w:rsidRPr="0091693C">
        <w:rPr>
          <w:rFonts w:hAnsi="黑体" w:hint="eastAsia"/>
          <w:szCs w:val="21"/>
        </w:rPr>
        <w:t>5</w:t>
      </w:r>
      <w:r w:rsidR="0091693C">
        <w:rPr>
          <w:rFonts w:hAnsi="黑体"/>
          <w:szCs w:val="21"/>
        </w:rPr>
        <w:t xml:space="preserve"> </w:t>
      </w:r>
      <w:r w:rsidR="003F35EB" w:rsidRPr="0091693C">
        <w:rPr>
          <w:rFonts w:hAnsi="黑体" w:hint="eastAsia"/>
          <w:szCs w:val="21"/>
        </w:rPr>
        <w:t>特殊医学用途配方食品</w:t>
      </w:r>
      <w:r w:rsidR="00C4355F" w:rsidRPr="0091693C">
        <w:rPr>
          <w:rFonts w:hAnsi="黑体"/>
          <w:szCs w:val="21"/>
        </w:rPr>
        <w:t>处方</w:t>
      </w:r>
      <w:r w:rsidR="00B53584" w:rsidRPr="0091693C">
        <w:rPr>
          <w:rFonts w:hAnsi="黑体"/>
          <w:szCs w:val="21"/>
        </w:rPr>
        <w:t>原则</w:t>
      </w:r>
    </w:p>
    <w:p w14:paraId="30EE4727" w14:textId="77777777" w:rsidR="005221C3" w:rsidRPr="00C528AA" w:rsidRDefault="007615E2" w:rsidP="00C41708">
      <w:pPr>
        <w:spacing w:line="320" w:lineRule="exact"/>
        <w:rPr>
          <w:rFonts w:hAnsi="宋体" w:cs="Arial"/>
          <w:szCs w:val="21"/>
        </w:rPr>
      </w:pPr>
      <w:r w:rsidRPr="00080FDA">
        <w:rPr>
          <w:rFonts w:ascii="黑体" w:eastAsia="黑体" w:hAnsi="黑体" w:cs="Arial" w:hint="eastAsia"/>
          <w:szCs w:val="21"/>
        </w:rPr>
        <w:t>5</w:t>
      </w:r>
      <w:r w:rsidR="00C4355F" w:rsidRPr="00080FDA">
        <w:rPr>
          <w:rFonts w:ascii="黑体" w:eastAsia="黑体" w:hAnsi="黑体" w:cs="Arial" w:hint="eastAsia"/>
          <w:szCs w:val="21"/>
        </w:rPr>
        <w:t>.1</w:t>
      </w:r>
      <w:r w:rsidR="00610E86" w:rsidRPr="00C528AA">
        <w:rPr>
          <w:rFonts w:hAnsi="宋体" w:cs="Arial" w:hint="eastAsia"/>
          <w:szCs w:val="21"/>
        </w:rPr>
        <w:t xml:space="preserve"> </w:t>
      </w:r>
      <w:r w:rsidR="00610E86" w:rsidRPr="00C528AA">
        <w:rPr>
          <w:rFonts w:hAnsi="宋体" w:cs="Arial"/>
          <w:szCs w:val="21"/>
        </w:rPr>
        <w:t>经过</w:t>
      </w:r>
      <w:r w:rsidR="002E70BD" w:rsidRPr="008C63E4">
        <w:rPr>
          <w:rFonts w:ascii="宋体" w:hAnsi="宋体" w:cs="Arial" w:hint="eastAsia"/>
          <w:noProof/>
          <w:szCs w:val="21"/>
        </w:rPr>
        <w:t>特殊</w:t>
      </w:r>
      <w:r w:rsidR="002E70BD" w:rsidRPr="0010630E">
        <w:rPr>
          <w:rFonts w:hAnsi="宋体" w:hint="eastAsia"/>
          <w:szCs w:val="21"/>
        </w:rPr>
        <w:t>医学用途</w:t>
      </w:r>
      <w:r w:rsidR="002E70BD" w:rsidRPr="008C63E4">
        <w:rPr>
          <w:rFonts w:ascii="宋体" w:hAnsi="宋体" w:cs="Arial" w:hint="eastAsia"/>
          <w:noProof/>
          <w:szCs w:val="21"/>
        </w:rPr>
        <w:t>配方食品</w:t>
      </w:r>
      <w:r w:rsidR="0037069F">
        <w:rPr>
          <w:rFonts w:hAnsi="宋体" w:cs="Arial"/>
          <w:szCs w:val="21"/>
        </w:rPr>
        <w:t>临床应用规范</w:t>
      </w:r>
      <w:r w:rsidR="00610E86" w:rsidRPr="00C528AA">
        <w:rPr>
          <w:rFonts w:hAnsi="宋体" w:cs="Arial"/>
          <w:szCs w:val="21"/>
        </w:rPr>
        <w:t>相关培训的医师和临床营养师</w:t>
      </w:r>
      <w:r w:rsidR="00610E86" w:rsidRPr="00C528AA">
        <w:rPr>
          <w:rFonts w:hAnsi="宋体" w:cs="Arial" w:hint="eastAsia"/>
          <w:szCs w:val="21"/>
        </w:rPr>
        <w:t>，</w:t>
      </w:r>
      <w:r w:rsidR="00610E86" w:rsidRPr="00C528AA">
        <w:rPr>
          <w:rFonts w:hAnsi="宋体" w:cs="Arial"/>
          <w:szCs w:val="21"/>
        </w:rPr>
        <w:t>根据医疗及预防疾病的需要，</w:t>
      </w:r>
      <w:r w:rsidR="00610E86" w:rsidRPr="00C528AA">
        <w:rPr>
          <w:rFonts w:hAnsi="宋体" w:cs="Arial" w:hint="eastAsia"/>
          <w:szCs w:val="21"/>
        </w:rPr>
        <w:t>参照</w:t>
      </w:r>
      <w:r w:rsidR="00610E86" w:rsidRPr="00C528AA">
        <w:rPr>
          <w:rFonts w:hAnsi="宋体" w:cs="Arial"/>
          <w:szCs w:val="21"/>
        </w:rPr>
        <w:t>营养诊疗流程</w:t>
      </w:r>
      <w:r w:rsidR="00610E86" w:rsidRPr="00C528AA">
        <w:rPr>
          <w:rFonts w:hAnsi="宋体" w:cs="Arial" w:hint="eastAsia"/>
          <w:szCs w:val="21"/>
        </w:rPr>
        <w:t>，</w:t>
      </w:r>
      <w:r w:rsidR="00610E86" w:rsidRPr="00C528AA">
        <w:rPr>
          <w:rFonts w:hAnsi="宋体" w:cs="Arial"/>
          <w:szCs w:val="21"/>
        </w:rPr>
        <w:t>把握适应证、禁忌证、给食途径</w:t>
      </w:r>
      <w:r w:rsidR="00610E86" w:rsidRPr="00C528AA">
        <w:rPr>
          <w:rFonts w:hAnsi="宋体" w:cs="Arial" w:hint="eastAsia"/>
          <w:szCs w:val="21"/>
        </w:rPr>
        <w:t>、</w:t>
      </w:r>
      <w:r w:rsidR="00610E86" w:rsidRPr="00C528AA">
        <w:rPr>
          <w:rFonts w:hAnsi="宋体" w:cs="Arial"/>
          <w:szCs w:val="21"/>
        </w:rPr>
        <w:t>用法、用量、不良反应和注意事项等</w:t>
      </w:r>
      <w:r w:rsidR="0037069F">
        <w:rPr>
          <w:rFonts w:hAnsi="宋体" w:cs="Arial"/>
          <w:szCs w:val="21"/>
        </w:rPr>
        <w:t>经</w:t>
      </w:r>
      <w:r w:rsidR="00610E86" w:rsidRPr="00C528AA">
        <w:rPr>
          <w:rFonts w:hAnsi="宋体" w:cs="Arial"/>
          <w:szCs w:val="21"/>
        </w:rPr>
        <w:t>开具</w:t>
      </w:r>
      <w:r w:rsidR="002E70BD" w:rsidRPr="008C63E4">
        <w:rPr>
          <w:rFonts w:ascii="宋体" w:hAnsi="宋体" w:cs="Arial" w:hint="eastAsia"/>
          <w:noProof/>
          <w:szCs w:val="21"/>
        </w:rPr>
        <w:t>特殊医学用途配方食品</w:t>
      </w:r>
      <w:r w:rsidR="00610E86" w:rsidRPr="00C528AA">
        <w:rPr>
          <w:rFonts w:hAnsi="宋体" w:cs="Arial"/>
          <w:szCs w:val="21"/>
        </w:rPr>
        <w:t>处方</w:t>
      </w:r>
      <w:r w:rsidR="0037069F">
        <w:rPr>
          <w:rFonts w:hAnsi="宋体" w:cs="Arial" w:hint="eastAsia"/>
          <w:szCs w:val="21"/>
        </w:rPr>
        <w:t>，</w:t>
      </w:r>
      <w:r w:rsidR="0037069F">
        <w:rPr>
          <w:rFonts w:hAnsi="宋体" w:cs="Arial"/>
          <w:szCs w:val="21"/>
        </w:rPr>
        <w:t>审核后执行</w:t>
      </w:r>
      <w:r w:rsidR="00610E86" w:rsidRPr="00C528AA">
        <w:rPr>
          <w:rFonts w:hAnsi="宋体" w:cs="Arial" w:hint="eastAsia"/>
          <w:szCs w:val="21"/>
        </w:rPr>
        <w:t>（</w:t>
      </w:r>
      <w:r w:rsidR="00610E86" w:rsidRPr="00C528AA">
        <w:rPr>
          <w:rFonts w:hAnsi="宋体" w:cs="Arial"/>
          <w:szCs w:val="21"/>
        </w:rPr>
        <w:t>参见附录</w:t>
      </w:r>
      <w:r w:rsidR="00610E86" w:rsidRPr="00C528AA">
        <w:rPr>
          <w:rFonts w:hAnsi="宋体" w:cs="Arial"/>
          <w:szCs w:val="21"/>
        </w:rPr>
        <w:t>C</w:t>
      </w:r>
      <w:r w:rsidR="00610E86" w:rsidRPr="00C528AA">
        <w:rPr>
          <w:rFonts w:hAnsi="宋体" w:cs="Arial" w:hint="eastAsia"/>
          <w:szCs w:val="21"/>
        </w:rPr>
        <w:t>）。</w:t>
      </w:r>
    </w:p>
    <w:p w14:paraId="402C65EE" w14:textId="77777777" w:rsidR="00C4355F" w:rsidRPr="00C528AA" w:rsidRDefault="0092161B" w:rsidP="00C41708">
      <w:pPr>
        <w:spacing w:line="320" w:lineRule="exact"/>
        <w:rPr>
          <w:rFonts w:hAnsi="宋体" w:cs="Arial"/>
          <w:szCs w:val="21"/>
        </w:rPr>
      </w:pPr>
      <w:r w:rsidRPr="00080FDA">
        <w:rPr>
          <w:rFonts w:ascii="黑体" w:eastAsia="黑体" w:hAnsi="黑体" w:cs="Arial" w:hint="eastAsia"/>
          <w:szCs w:val="21"/>
        </w:rPr>
        <w:t>5</w:t>
      </w:r>
      <w:r w:rsidR="00C4355F" w:rsidRPr="00080FDA">
        <w:rPr>
          <w:rFonts w:ascii="黑体" w:eastAsia="黑体" w:hAnsi="黑体" w:cs="Arial" w:hint="eastAsia"/>
          <w:szCs w:val="21"/>
        </w:rPr>
        <w:t>.2</w:t>
      </w:r>
      <w:r w:rsidR="00610E86" w:rsidRPr="00C528AA">
        <w:rPr>
          <w:rFonts w:hAnsi="宋体" w:cs="Arial" w:hint="eastAsia"/>
          <w:szCs w:val="21"/>
        </w:rPr>
        <w:t xml:space="preserve"> </w:t>
      </w:r>
      <w:r w:rsidR="00610E86" w:rsidRPr="00C528AA">
        <w:rPr>
          <w:rFonts w:hAnsi="宋体" w:cs="Arial"/>
          <w:szCs w:val="21"/>
        </w:rPr>
        <w:t>安全、</w:t>
      </w:r>
      <w:r w:rsidR="00610E86" w:rsidRPr="0010630E">
        <w:rPr>
          <w:rFonts w:hAnsi="宋体"/>
          <w:szCs w:val="21"/>
        </w:rPr>
        <w:t>个体化</w:t>
      </w:r>
      <w:r w:rsidR="00610E86" w:rsidRPr="00C528AA">
        <w:rPr>
          <w:rFonts w:hAnsi="宋体" w:cs="Arial"/>
          <w:szCs w:val="21"/>
        </w:rPr>
        <w:t>及动态</w:t>
      </w:r>
      <w:r w:rsidR="00610E86" w:rsidRPr="00C528AA">
        <w:rPr>
          <w:rFonts w:hAnsi="宋体" w:cs="Arial" w:hint="eastAsia"/>
          <w:szCs w:val="21"/>
        </w:rPr>
        <w:t>、</w:t>
      </w:r>
      <w:r w:rsidR="00610E86" w:rsidRPr="00C528AA">
        <w:rPr>
          <w:rFonts w:hAnsi="宋体" w:cs="Arial"/>
          <w:szCs w:val="21"/>
        </w:rPr>
        <w:t>有效、经济的处方原则</w:t>
      </w:r>
      <w:r w:rsidR="00610E86" w:rsidRPr="00C528AA">
        <w:rPr>
          <w:rFonts w:hAnsi="宋体" w:cs="Arial" w:hint="eastAsia"/>
          <w:szCs w:val="21"/>
        </w:rPr>
        <w:t>。参照病人年龄、疾病及代谢状况以及疾病过程制定个体化处方。遵循卫生经济学要求，选择更经济、有益的</w:t>
      </w:r>
      <w:r w:rsidR="002E70BD" w:rsidRPr="008C63E4">
        <w:rPr>
          <w:rFonts w:ascii="宋体" w:hAnsi="宋体" w:cs="Arial" w:hint="eastAsia"/>
          <w:noProof/>
          <w:szCs w:val="21"/>
        </w:rPr>
        <w:t>特殊医学用途配方食品</w:t>
      </w:r>
      <w:r w:rsidR="00610E86" w:rsidRPr="00C528AA">
        <w:rPr>
          <w:rFonts w:hAnsi="宋体" w:cs="Arial" w:hint="eastAsia"/>
          <w:szCs w:val="21"/>
        </w:rPr>
        <w:t>处方。为病人提供安全</w:t>
      </w:r>
      <w:r w:rsidR="00610E86" w:rsidRPr="00C528AA">
        <w:rPr>
          <w:rFonts w:hAnsi="宋体" w:cs="Arial" w:hint="eastAsia"/>
          <w:szCs w:val="21"/>
        </w:rPr>
        <w:lastRenderedPageBreak/>
        <w:t>的营养给食途径，保证其应用的依从性及营养处方的有效性。</w:t>
      </w:r>
    </w:p>
    <w:p w14:paraId="024F2F3C" w14:textId="77777777" w:rsidR="00424E8F" w:rsidRDefault="00610E86" w:rsidP="00080FDA">
      <w:pPr>
        <w:spacing w:line="320" w:lineRule="exact"/>
        <w:rPr>
          <w:rFonts w:hAnsi="宋体" w:cs="Arial"/>
          <w:szCs w:val="21"/>
        </w:rPr>
        <w:sectPr w:rsidR="00424E8F" w:rsidSect="00E819A0">
          <w:headerReference w:type="default" r:id="rId14"/>
          <w:footerReference w:type="default" r:id="rId15"/>
          <w:headerReference w:type="first" r:id="rId16"/>
          <w:pgSz w:w="11907" w:h="16839" w:code="9"/>
          <w:pgMar w:top="1134" w:right="1134" w:bottom="1418" w:left="1418" w:header="850" w:footer="851" w:gutter="0"/>
          <w:cols w:space="425"/>
          <w:titlePg/>
          <w:docGrid w:type="lines" w:linePitch="312"/>
        </w:sectPr>
      </w:pPr>
      <w:r w:rsidRPr="00080FDA">
        <w:rPr>
          <w:rFonts w:ascii="黑体" w:eastAsia="黑体" w:hAnsi="黑体" w:cs="Arial" w:hint="eastAsia"/>
          <w:szCs w:val="21"/>
        </w:rPr>
        <w:t>5</w:t>
      </w:r>
      <w:r w:rsidR="00C4355F" w:rsidRPr="00080FDA">
        <w:rPr>
          <w:rFonts w:ascii="黑体" w:eastAsia="黑体" w:hAnsi="黑体" w:cs="Arial" w:hint="eastAsia"/>
          <w:szCs w:val="21"/>
        </w:rPr>
        <w:t>.</w:t>
      </w:r>
      <w:r w:rsidR="0079780A" w:rsidRPr="00080FDA">
        <w:rPr>
          <w:rFonts w:ascii="黑体" w:eastAsia="黑体" w:hAnsi="黑体" w:cs="Arial" w:hint="eastAsia"/>
          <w:szCs w:val="21"/>
        </w:rPr>
        <w:t>3</w:t>
      </w:r>
      <w:r w:rsidR="00267381" w:rsidRPr="00C528AA">
        <w:rPr>
          <w:rFonts w:hAnsi="宋体" w:cs="Arial" w:hint="eastAsia"/>
          <w:szCs w:val="21"/>
        </w:rPr>
        <w:t xml:space="preserve"> </w:t>
      </w:r>
      <w:r w:rsidR="002E70BD" w:rsidRPr="008C63E4">
        <w:rPr>
          <w:rFonts w:ascii="宋体" w:hAnsi="宋体" w:cs="Arial" w:hint="eastAsia"/>
          <w:noProof/>
          <w:szCs w:val="21"/>
        </w:rPr>
        <w:t>特殊医学用途配方食品</w:t>
      </w:r>
      <w:r w:rsidRPr="00C528AA">
        <w:rPr>
          <w:rFonts w:hAnsi="宋体" w:cs="Arial" w:hint="eastAsia"/>
          <w:szCs w:val="21"/>
        </w:rPr>
        <w:t>处方</w:t>
      </w:r>
      <w:r w:rsidR="0037069F">
        <w:rPr>
          <w:rFonts w:hAnsi="宋体" w:cs="Arial" w:hint="eastAsia"/>
          <w:szCs w:val="21"/>
        </w:rPr>
        <w:t>审核、</w:t>
      </w:r>
      <w:r w:rsidR="00C4355F" w:rsidRPr="00C528AA">
        <w:rPr>
          <w:rFonts w:hAnsi="宋体" w:cs="Arial" w:hint="eastAsia"/>
          <w:szCs w:val="21"/>
        </w:rPr>
        <w:t>监测与评</w:t>
      </w:r>
      <w:r w:rsidRPr="00C528AA">
        <w:rPr>
          <w:rFonts w:hAnsi="宋体" w:cs="Arial" w:hint="eastAsia"/>
          <w:szCs w:val="21"/>
        </w:rPr>
        <w:t>价</w:t>
      </w:r>
      <w:r w:rsidR="00AB57E0" w:rsidRPr="00C528AA">
        <w:rPr>
          <w:rFonts w:hAnsi="宋体" w:cs="Arial" w:hint="eastAsia"/>
          <w:szCs w:val="21"/>
        </w:rPr>
        <w:t>。</w:t>
      </w:r>
      <w:r w:rsidR="00C4355F" w:rsidRPr="00C528AA">
        <w:rPr>
          <w:rFonts w:hAnsi="宋体" w:cs="Arial"/>
          <w:szCs w:val="21"/>
        </w:rPr>
        <w:t>应</w:t>
      </w:r>
      <w:r w:rsidRPr="00C528AA">
        <w:rPr>
          <w:rFonts w:hAnsi="宋体" w:cs="Arial"/>
          <w:szCs w:val="21"/>
        </w:rPr>
        <w:t>对已经应用</w:t>
      </w:r>
      <w:r w:rsidR="002E70BD" w:rsidRPr="008C63E4">
        <w:rPr>
          <w:rFonts w:ascii="宋体" w:hAnsi="宋体" w:cs="Arial" w:hint="eastAsia"/>
          <w:noProof/>
          <w:szCs w:val="21"/>
        </w:rPr>
        <w:t>特殊医学用途配方食品</w:t>
      </w:r>
      <w:r w:rsidRPr="00C528AA">
        <w:rPr>
          <w:rFonts w:hAnsi="宋体" w:cs="Arial"/>
          <w:szCs w:val="21"/>
        </w:rPr>
        <w:t>的病人</w:t>
      </w:r>
      <w:r w:rsidR="00C4355F" w:rsidRPr="00C528AA">
        <w:rPr>
          <w:rFonts w:hAnsi="宋体" w:cs="Arial"/>
          <w:szCs w:val="21"/>
        </w:rPr>
        <w:t>进行</w:t>
      </w:r>
      <w:r w:rsidR="00267381" w:rsidRPr="00C528AA">
        <w:rPr>
          <w:rFonts w:hAnsi="宋体" w:cs="Arial"/>
          <w:szCs w:val="21"/>
        </w:rPr>
        <w:t>规范的</w:t>
      </w:r>
      <w:r w:rsidR="00C4355F" w:rsidRPr="00C528AA">
        <w:rPr>
          <w:rFonts w:hAnsi="宋体" w:cs="Arial" w:hint="eastAsia"/>
          <w:szCs w:val="21"/>
        </w:rPr>
        <w:t>营养</w:t>
      </w:r>
      <w:r w:rsidR="00C4355F" w:rsidRPr="00C528AA">
        <w:rPr>
          <w:rFonts w:hAnsi="宋体" w:cs="Arial"/>
          <w:szCs w:val="21"/>
        </w:rPr>
        <w:t>监测</w:t>
      </w:r>
      <w:r w:rsidR="00C4355F" w:rsidRPr="00C528AA">
        <w:rPr>
          <w:rFonts w:hAnsi="宋体" w:cs="Arial" w:hint="eastAsia"/>
          <w:szCs w:val="21"/>
        </w:rPr>
        <w:t>，</w:t>
      </w:r>
      <w:r w:rsidR="00C4355F" w:rsidRPr="0010630E">
        <w:rPr>
          <w:rFonts w:hAnsi="宋体"/>
          <w:szCs w:val="21"/>
        </w:rPr>
        <w:t>及时发现</w:t>
      </w:r>
      <w:r w:rsidR="00C4355F" w:rsidRPr="00C528AA">
        <w:rPr>
          <w:rFonts w:hAnsi="宋体" w:cs="Arial"/>
          <w:szCs w:val="21"/>
        </w:rPr>
        <w:t>或避免并发症发生</w:t>
      </w:r>
      <w:r w:rsidR="00C4355F" w:rsidRPr="00C528AA">
        <w:rPr>
          <w:rFonts w:hAnsi="宋体" w:cs="Arial" w:hint="eastAsia"/>
          <w:szCs w:val="21"/>
        </w:rPr>
        <w:t>，并对</w:t>
      </w:r>
      <w:r w:rsidR="002E70BD" w:rsidRPr="008C63E4">
        <w:rPr>
          <w:rFonts w:ascii="宋体" w:hAnsi="宋体" w:cs="Arial" w:hint="eastAsia"/>
          <w:noProof/>
          <w:szCs w:val="21"/>
        </w:rPr>
        <w:t>特殊医学用途配方食品</w:t>
      </w:r>
      <w:r w:rsidR="005B5600" w:rsidRPr="00C528AA">
        <w:rPr>
          <w:rFonts w:hAnsi="宋体" w:cs="Arial" w:hint="eastAsia"/>
          <w:szCs w:val="21"/>
        </w:rPr>
        <w:t>临床</w:t>
      </w:r>
      <w:r w:rsidR="00AB57E0" w:rsidRPr="00C528AA">
        <w:rPr>
          <w:rFonts w:hAnsi="宋体" w:cs="Arial" w:hint="eastAsia"/>
          <w:szCs w:val="21"/>
        </w:rPr>
        <w:t>效果进行评价，</w:t>
      </w:r>
      <w:r w:rsidR="005B5600" w:rsidRPr="00C528AA">
        <w:rPr>
          <w:rFonts w:hAnsi="宋体" w:cs="Arial" w:hint="eastAsia"/>
          <w:szCs w:val="21"/>
        </w:rPr>
        <w:t>及时</w:t>
      </w:r>
      <w:r w:rsidR="003A5837" w:rsidRPr="00C528AA">
        <w:rPr>
          <w:rFonts w:hAnsi="宋体" w:cs="Arial" w:hint="eastAsia"/>
          <w:szCs w:val="21"/>
        </w:rPr>
        <w:t>调整或</w:t>
      </w:r>
      <w:r w:rsidR="00C4355F" w:rsidRPr="00C528AA">
        <w:rPr>
          <w:rFonts w:hAnsi="宋体" w:cs="Arial" w:hint="eastAsia"/>
          <w:szCs w:val="21"/>
        </w:rPr>
        <w:t>停用</w:t>
      </w:r>
      <w:r w:rsidR="002E70BD" w:rsidRPr="008C63E4">
        <w:rPr>
          <w:rFonts w:ascii="宋体" w:hAnsi="宋体" w:cs="Arial" w:hint="eastAsia"/>
          <w:noProof/>
          <w:szCs w:val="21"/>
        </w:rPr>
        <w:t>特殊医学用途配方食品</w:t>
      </w:r>
      <w:r w:rsidR="005B5600" w:rsidRPr="00C528AA">
        <w:rPr>
          <w:rFonts w:hAnsi="宋体" w:cs="Arial" w:hint="eastAsia"/>
          <w:szCs w:val="21"/>
        </w:rPr>
        <w:t>处方</w:t>
      </w:r>
      <w:r w:rsidR="003A5837" w:rsidRPr="00C528AA">
        <w:rPr>
          <w:rFonts w:hAnsi="宋体" w:cs="Arial" w:hint="eastAsia"/>
          <w:szCs w:val="21"/>
        </w:rPr>
        <w:t>，</w:t>
      </w:r>
      <w:r w:rsidR="00C4355F" w:rsidRPr="00C528AA">
        <w:rPr>
          <w:rFonts w:hAnsi="宋体" w:cs="Arial" w:hint="eastAsia"/>
          <w:szCs w:val="21"/>
        </w:rPr>
        <w:t>同时应对</w:t>
      </w:r>
      <w:r w:rsidR="00AB57E0" w:rsidRPr="00C528AA">
        <w:rPr>
          <w:rFonts w:hAnsi="宋体" w:cs="Arial" w:hint="eastAsia"/>
          <w:szCs w:val="21"/>
        </w:rPr>
        <w:t>医疗机构内</w:t>
      </w:r>
      <w:r w:rsidR="002E70BD" w:rsidRPr="008C63E4">
        <w:rPr>
          <w:rFonts w:ascii="宋体" w:hAnsi="宋体" w:cs="Arial" w:hint="eastAsia"/>
          <w:noProof/>
          <w:szCs w:val="21"/>
        </w:rPr>
        <w:t>特殊医学用途配方食品</w:t>
      </w:r>
      <w:r w:rsidR="005B5600" w:rsidRPr="00C528AA">
        <w:rPr>
          <w:rFonts w:hAnsi="宋体" w:cs="Arial" w:hint="eastAsia"/>
          <w:szCs w:val="21"/>
        </w:rPr>
        <w:t>的储存、</w:t>
      </w:r>
      <w:r w:rsidR="0037069F">
        <w:rPr>
          <w:rFonts w:hAnsi="宋体" w:cs="Arial" w:hint="eastAsia"/>
          <w:szCs w:val="21"/>
        </w:rPr>
        <w:t>不</w:t>
      </w:r>
      <w:r w:rsidR="00C4355F" w:rsidRPr="00C528AA">
        <w:rPr>
          <w:rFonts w:hAnsi="宋体" w:cs="Arial"/>
          <w:szCs w:val="21"/>
        </w:rPr>
        <w:t>良</w:t>
      </w:r>
      <w:r w:rsidR="005B5600" w:rsidRPr="00C528AA">
        <w:rPr>
          <w:rFonts w:hAnsi="宋体" w:cs="Arial"/>
          <w:szCs w:val="21"/>
        </w:rPr>
        <w:t>事件</w:t>
      </w:r>
      <w:r w:rsidRPr="00C528AA">
        <w:rPr>
          <w:rFonts w:hAnsi="宋体" w:cs="Arial" w:hint="eastAsia"/>
          <w:szCs w:val="21"/>
        </w:rPr>
        <w:t>发生</w:t>
      </w:r>
      <w:r w:rsidR="00C4355F" w:rsidRPr="00C528AA">
        <w:rPr>
          <w:rFonts w:hAnsi="宋体" w:cs="Arial"/>
          <w:szCs w:val="21"/>
        </w:rPr>
        <w:t>进行严密</w:t>
      </w:r>
      <w:r w:rsidR="00C4355F" w:rsidRPr="00C528AA">
        <w:rPr>
          <w:rFonts w:hAnsi="宋体" w:cs="Arial" w:hint="eastAsia"/>
          <w:szCs w:val="21"/>
        </w:rPr>
        <w:t>监控</w:t>
      </w:r>
      <w:r w:rsidR="00067698" w:rsidRPr="00C528AA">
        <w:rPr>
          <w:rFonts w:hAnsi="宋体" w:cs="Arial" w:hint="eastAsia"/>
          <w:szCs w:val="21"/>
        </w:rPr>
        <w:t>，并建立</w:t>
      </w:r>
      <w:r w:rsidR="005B5600" w:rsidRPr="00C528AA">
        <w:rPr>
          <w:rFonts w:hAnsi="宋体" w:cs="Arial" w:hint="eastAsia"/>
          <w:szCs w:val="21"/>
        </w:rPr>
        <w:t>登记</w:t>
      </w:r>
      <w:r w:rsidR="00067698" w:rsidRPr="00C528AA">
        <w:rPr>
          <w:rFonts w:hAnsi="宋体" w:cs="Arial" w:hint="eastAsia"/>
          <w:szCs w:val="21"/>
        </w:rPr>
        <w:t>制度</w:t>
      </w:r>
      <w:r w:rsidR="00C4355F" w:rsidRPr="00C528AA">
        <w:rPr>
          <w:rFonts w:hAnsi="宋体" w:cs="Arial" w:hint="eastAsia"/>
          <w:szCs w:val="21"/>
        </w:rPr>
        <w:t>。</w:t>
      </w:r>
    </w:p>
    <w:p w14:paraId="32D3C71F" w14:textId="77777777" w:rsidR="00FF3668" w:rsidRPr="00080FDA" w:rsidRDefault="009C6B29" w:rsidP="00424E8F">
      <w:pPr>
        <w:spacing w:line="320" w:lineRule="exact"/>
        <w:jc w:val="center"/>
        <w:rPr>
          <w:rFonts w:ascii="黑体" w:eastAsia="黑体" w:hAnsi="黑体"/>
          <w:bCs/>
          <w:szCs w:val="21"/>
        </w:rPr>
      </w:pPr>
      <w:r w:rsidRPr="00080FDA">
        <w:rPr>
          <w:rFonts w:ascii="黑体" w:eastAsia="黑体" w:hAnsi="黑体"/>
          <w:bCs/>
          <w:szCs w:val="21"/>
        </w:rPr>
        <w:lastRenderedPageBreak/>
        <w:t>附</w:t>
      </w:r>
      <w:r w:rsidR="00FF3668" w:rsidRPr="00080FDA">
        <w:rPr>
          <w:rFonts w:ascii="黑体" w:eastAsia="黑体" w:hAnsi="黑体" w:hint="eastAsia"/>
          <w:bCs/>
          <w:szCs w:val="21"/>
        </w:rPr>
        <w:t xml:space="preserve">  </w:t>
      </w:r>
      <w:r w:rsidRPr="00080FDA">
        <w:rPr>
          <w:rFonts w:ascii="黑体" w:eastAsia="黑体" w:hAnsi="黑体"/>
          <w:bCs/>
          <w:szCs w:val="21"/>
        </w:rPr>
        <w:t>录A</w:t>
      </w:r>
    </w:p>
    <w:p w14:paraId="018ABE32" w14:textId="77777777" w:rsidR="009C6B29" w:rsidRPr="00080FDA" w:rsidRDefault="00322412" w:rsidP="00FF3668">
      <w:pPr>
        <w:spacing w:before="240" w:line="320" w:lineRule="exact"/>
        <w:jc w:val="center"/>
        <w:rPr>
          <w:rFonts w:ascii="黑体" w:eastAsia="黑体" w:hAnsi="黑体"/>
          <w:bCs/>
          <w:szCs w:val="21"/>
        </w:rPr>
      </w:pPr>
      <w:r w:rsidRPr="00080FDA">
        <w:rPr>
          <w:rFonts w:ascii="黑体" w:eastAsia="黑体" w:hAnsi="黑体" w:hint="eastAsia"/>
          <w:bCs/>
          <w:szCs w:val="21"/>
        </w:rPr>
        <w:t>营养筛查与评价</w:t>
      </w:r>
    </w:p>
    <w:p w14:paraId="42AF24AF" w14:textId="77777777" w:rsidR="000846FF" w:rsidRPr="00080FDA" w:rsidRDefault="00322412" w:rsidP="00080FDA">
      <w:pPr>
        <w:pStyle w:val="aff7"/>
        <w:spacing w:line="320" w:lineRule="exact"/>
        <w:ind w:firstLineChars="194" w:firstLine="407"/>
        <w:jc w:val="left"/>
        <w:rPr>
          <w:rFonts w:ascii="Times New Roman"/>
          <w:bCs/>
          <w:szCs w:val="21"/>
        </w:rPr>
      </w:pPr>
      <w:r w:rsidRPr="00080FDA">
        <w:rPr>
          <w:rFonts w:ascii="Times New Roman"/>
          <w:bCs/>
          <w:szCs w:val="21"/>
        </w:rPr>
        <w:t>营养筛查与评价</w:t>
      </w:r>
      <w:r w:rsidR="000846FF" w:rsidRPr="00080FDA">
        <w:rPr>
          <w:rFonts w:ascii="Times New Roman"/>
          <w:bCs/>
          <w:szCs w:val="21"/>
        </w:rPr>
        <w:t>是一种</w:t>
      </w:r>
      <w:r w:rsidR="00FE26C6" w:rsidRPr="00080FDA">
        <w:rPr>
          <w:rFonts w:ascii="Times New Roman"/>
          <w:bCs/>
          <w:szCs w:val="21"/>
        </w:rPr>
        <w:t>临床</w:t>
      </w:r>
      <w:r w:rsidRPr="00080FDA">
        <w:rPr>
          <w:rFonts w:ascii="Times New Roman"/>
          <w:bCs/>
          <w:szCs w:val="21"/>
        </w:rPr>
        <w:t>营养</w:t>
      </w:r>
      <w:r w:rsidR="000846FF" w:rsidRPr="00080FDA">
        <w:rPr>
          <w:rFonts w:ascii="Times New Roman"/>
          <w:bCs/>
          <w:szCs w:val="21"/>
        </w:rPr>
        <w:t>专业</w:t>
      </w:r>
      <w:r w:rsidRPr="00080FDA">
        <w:rPr>
          <w:rFonts w:ascii="Times New Roman"/>
          <w:bCs/>
          <w:szCs w:val="21"/>
        </w:rPr>
        <w:t>的</w:t>
      </w:r>
      <w:r w:rsidR="000846FF" w:rsidRPr="00080FDA">
        <w:rPr>
          <w:rFonts w:ascii="Times New Roman"/>
          <w:bCs/>
          <w:szCs w:val="21"/>
        </w:rPr>
        <w:t>方法</w:t>
      </w:r>
      <w:r w:rsidRPr="00080FDA">
        <w:rPr>
          <w:rFonts w:ascii="Times New Roman"/>
          <w:bCs/>
          <w:szCs w:val="21"/>
        </w:rPr>
        <w:t>系统。</w:t>
      </w:r>
      <w:r w:rsidR="000846FF" w:rsidRPr="00080FDA">
        <w:rPr>
          <w:rFonts w:ascii="Times New Roman"/>
          <w:bCs/>
          <w:szCs w:val="21"/>
        </w:rPr>
        <w:t>针对所需的</w:t>
      </w:r>
      <w:r w:rsidRPr="00080FDA">
        <w:rPr>
          <w:rFonts w:ascii="Times New Roman"/>
          <w:bCs/>
          <w:szCs w:val="21"/>
        </w:rPr>
        <w:t>人体营养相关</w:t>
      </w:r>
      <w:r w:rsidR="000846FF" w:rsidRPr="00080FDA">
        <w:rPr>
          <w:rFonts w:ascii="Times New Roman"/>
          <w:bCs/>
          <w:szCs w:val="21"/>
        </w:rPr>
        <w:t>数据进行获取、验证和解释，以明确营养</w:t>
      </w:r>
      <w:r w:rsidRPr="00080FDA">
        <w:rPr>
          <w:rFonts w:ascii="Times New Roman"/>
          <w:bCs/>
          <w:szCs w:val="21"/>
        </w:rPr>
        <w:t>不良</w:t>
      </w:r>
      <w:r w:rsidR="000846FF" w:rsidRPr="00080FDA">
        <w:rPr>
          <w:rFonts w:ascii="Times New Roman"/>
          <w:bCs/>
          <w:szCs w:val="21"/>
        </w:rPr>
        <w:t>相关问题、</w:t>
      </w:r>
      <w:r w:rsidRPr="00080FDA">
        <w:rPr>
          <w:rFonts w:ascii="Times New Roman"/>
          <w:bCs/>
          <w:szCs w:val="21"/>
        </w:rPr>
        <w:t>病</w:t>
      </w:r>
      <w:r w:rsidR="000846FF" w:rsidRPr="00080FDA">
        <w:rPr>
          <w:rFonts w:ascii="Times New Roman"/>
          <w:bCs/>
          <w:szCs w:val="21"/>
        </w:rPr>
        <w:t>因及其意义。</w:t>
      </w:r>
      <w:r w:rsidRPr="00080FDA">
        <w:rPr>
          <w:rFonts w:ascii="Times New Roman"/>
          <w:bCs/>
          <w:szCs w:val="21"/>
        </w:rPr>
        <w:t>临床</w:t>
      </w:r>
      <w:r w:rsidR="000846FF" w:rsidRPr="00080FDA">
        <w:rPr>
          <w:rFonts w:ascii="Times New Roman"/>
          <w:bCs/>
          <w:szCs w:val="21"/>
        </w:rPr>
        <w:t>营养专业人员根据营养</w:t>
      </w:r>
      <w:r w:rsidRPr="00080FDA">
        <w:rPr>
          <w:rFonts w:ascii="Times New Roman"/>
          <w:bCs/>
          <w:szCs w:val="21"/>
        </w:rPr>
        <w:t>筛查和</w:t>
      </w:r>
      <w:r w:rsidR="000846FF" w:rsidRPr="00080FDA">
        <w:rPr>
          <w:rFonts w:ascii="Times New Roman"/>
          <w:bCs/>
          <w:szCs w:val="21"/>
        </w:rPr>
        <w:t>评</w:t>
      </w:r>
      <w:r w:rsidRPr="00080FDA">
        <w:rPr>
          <w:rFonts w:ascii="Times New Roman"/>
          <w:bCs/>
          <w:szCs w:val="21"/>
        </w:rPr>
        <w:t>价的</w:t>
      </w:r>
      <w:r w:rsidR="000846FF" w:rsidRPr="00080FDA">
        <w:rPr>
          <w:rFonts w:ascii="Times New Roman"/>
          <w:bCs/>
          <w:szCs w:val="21"/>
        </w:rPr>
        <w:t>数据，能够确定营养诊断。</w:t>
      </w:r>
      <w:r w:rsidRPr="00080FDA">
        <w:rPr>
          <w:rFonts w:ascii="Times New Roman"/>
          <w:bCs/>
          <w:szCs w:val="21"/>
        </w:rPr>
        <w:t>通常意义上，营养筛查与评价</w:t>
      </w:r>
      <w:r w:rsidR="000846FF" w:rsidRPr="00080FDA">
        <w:rPr>
          <w:rFonts w:ascii="Times New Roman"/>
          <w:bCs/>
          <w:szCs w:val="21"/>
        </w:rPr>
        <w:t>包含五个</w:t>
      </w:r>
      <w:r w:rsidRPr="00080FDA">
        <w:rPr>
          <w:rFonts w:ascii="Times New Roman"/>
          <w:bCs/>
          <w:szCs w:val="21"/>
        </w:rPr>
        <w:t>方面，即</w:t>
      </w:r>
      <w:r w:rsidR="000846FF" w:rsidRPr="00080FDA">
        <w:rPr>
          <w:rFonts w:ascii="Times New Roman"/>
          <w:bCs/>
          <w:szCs w:val="21"/>
        </w:rPr>
        <w:t>营养相关</w:t>
      </w:r>
      <w:r w:rsidRPr="00080FDA">
        <w:rPr>
          <w:rFonts w:ascii="Times New Roman"/>
          <w:bCs/>
          <w:szCs w:val="21"/>
        </w:rPr>
        <w:t>历</w:t>
      </w:r>
      <w:r w:rsidR="000846FF" w:rsidRPr="00080FDA">
        <w:rPr>
          <w:rFonts w:ascii="Times New Roman"/>
          <w:bCs/>
          <w:szCs w:val="21"/>
        </w:rPr>
        <w:t>史、人体</w:t>
      </w:r>
      <w:r w:rsidRPr="00080FDA">
        <w:rPr>
          <w:rFonts w:ascii="Times New Roman"/>
          <w:bCs/>
          <w:szCs w:val="21"/>
        </w:rPr>
        <w:t>测量及人体组成、生化</w:t>
      </w:r>
      <w:r w:rsidR="000846FF" w:rsidRPr="00080FDA">
        <w:rPr>
          <w:rFonts w:ascii="Times New Roman"/>
          <w:bCs/>
          <w:szCs w:val="21"/>
        </w:rPr>
        <w:t>及医学检验</w:t>
      </w:r>
      <w:r w:rsidRPr="00080FDA">
        <w:rPr>
          <w:rFonts w:ascii="Times New Roman"/>
          <w:bCs/>
          <w:szCs w:val="21"/>
        </w:rPr>
        <w:t>指标</w:t>
      </w:r>
      <w:r w:rsidR="000846FF" w:rsidRPr="00080FDA">
        <w:rPr>
          <w:rFonts w:ascii="Times New Roman"/>
          <w:bCs/>
          <w:szCs w:val="21"/>
        </w:rPr>
        <w:t>、与营养相关的身体症状及体征。</w:t>
      </w:r>
    </w:p>
    <w:p w14:paraId="541F20F8" w14:textId="77777777" w:rsidR="00C546DD" w:rsidRPr="00080FDA" w:rsidRDefault="00322412" w:rsidP="00080FDA">
      <w:pPr>
        <w:pStyle w:val="aff7"/>
        <w:spacing w:line="320" w:lineRule="exact"/>
        <w:ind w:firstLineChars="193" w:firstLine="405"/>
        <w:rPr>
          <w:rFonts w:ascii="Times New Roman"/>
          <w:bCs/>
          <w:szCs w:val="21"/>
        </w:rPr>
      </w:pPr>
      <w:r w:rsidRPr="00080FDA">
        <w:rPr>
          <w:rFonts w:ascii="Times New Roman"/>
          <w:bCs/>
          <w:szCs w:val="21"/>
        </w:rPr>
        <w:t>针对营养筛查和评</w:t>
      </w:r>
      <w:r w:rsidR="00A24720" w:rsidRPr="00080FDA">
        <w:rPr>
          <w:rFonts w:ascii="Times New Roman"/>
          <w:bCs/>
          <w:szCs w:val="21"/>
        </w:rPr>
        <w:t>价</w:t>
      </w:r>
      <w:r w:rsidR="00FF3668" w:rsidRPr="00080FDA">
        <w:rPr>
          <w:rFonts w:ascii="Times New Roman"/>
          <w:bCs/>
          <w:szCs w:val="21"/>
        </w:rPr>
        <w:t>的</w:t>
      </w:r>
      <w:r w:rsidRPr="00080FDA">
        <w:rPr>
          <w:rFonts w:ascii="Times New Roman"/>
          <w:bCs/>
          <w:szCs w:val="21"/>
        </w:rPr>
        <w:t>工具可</w:t>
      </w:r>
      <w:r w:rsidR="00FF3668" w:rsidRPr="00080FDA">
        <w:rPr>
          <w:rFonts w:ascii="Times New Roman"/>
          <w:bCs/>
          <w:szCs w:val="21"/>
        </w:rPr>
        <w:t>参考</w:t>
      </w:r>
      <w:r w:rsidRPr="00080FDA">
        <w:rPr>
          <w:rFonts w:ascii="Times New Roman"/>
          <w:bCs/>
          <w:szCs w:val="21"/>
        </w:rPr>
        <w:t>已发布的国家标准，包含针对住院患者的</w:t>
      </w:r>
      <w:r w:rsidR="00FF3668" w:rsidRPr="00080FDA">
        <w:rPr>
          <w:rFonts w:ascii="Times New Roman"/>
          <w:bCs/>
          <w:szCs w:val="21"/>
        </w:rPr>
        <w:t>《临床营养风险筛查》</w:t>
      </w:r>
      <w:r w:rsidR="00FF3668" w:rsidRPr="00080FDA">
        <w:rPr>
          <w:rFonts w:ascii="Times New Roman"/>
          <w:bCs/>
          <w:szCs w:val="21"/>
        </w:rPr>
        <w:t>(WS/T 427-2013)</w:t>
      </w:r>
      <w:r w:rsidRPr="00080FDA">
        <w:rPr>
          <w:rFonts w:ascii="Times New Roman"/>
          <w:bCs/>
          <w:szCs w:val="21"/>
        </w:rPr>
        <w:t>，针对老年人的《老</w:t>
      </w:r>
      <w:r w:rsidR="0007325C" w:rsidRPr="00080FDA">
        <w:rPr>
          <w:rFonts w:ascii="Times New Roman"/>
          <w:bCs/>
          <w:szCs w:val="21"/>
        </w:rPr>
        <w:t>年人营养不良风险评估</w:t>
      </w:r>
      <w:r w:rsidRPr="00080FDA">
        <w:rPr>
          <w:rFonts w:ascii="Times New Roman"/>
          <w:bCs/>
          <w:szCs w:val="21"/>
        </w:rPr>
        <w:t>》</w:t>
      </w:r>
      <w:r w:rsidR="00FF3668" w:rsidRPr="00080FDA">
        <w:rPr>
          <w:rFonts w:ascii="Times New Roman"/>
          <w:bCs/>
          <w:szCs w:val="21"/>
        </w:rPr>
        <w:t>（</w:t>
      </w:r>
      <w:r w:rsidR="00FF3668" w:rsidRPr="00080FDA">
        <w:rPr>
          <w:rFonts w:ascii="Times New Roman"/>
          <w:bCs/>
          <w:szCs w:val="21"/>
        </w:rPr>
        <w:t>WS/T 552—2017</w:t>
      </w:r>
      <w:r w:rsidR="00FF3668" w:rsidRPr="00080FDA">
        <w:rPr>
          <w:rFonts w:ascii="Times New Roman"/>
          <w:bCs/>
          <w:szCs w:val="21"/>
        </w:rPr>
        <w:t>）</w:t>
      </w:r>
      <w:r w:rsidRPr="00080FDA">
        <w:rPr>
          <w:rFonts w:ascii="Times New Roman"/>
          <w:bCs/>
          <w:szCs w:val="21"/>
        </w:rPr>
        <w:t>以及针对肿瘤患者的《</w:t>
      </w:r>
      <w:r w:rsidR="001454AD" w:rsidRPr="00080FDA">
        <w:rPr>
          <w:rFonts w:ascii="Times New Roman"/>
          <w:bCs/>
          <w:szCs w:val="21"/>
        </w:rPr>
        <w:t>肿瘤患者主观整体营养评估</w:t>
      </w:r>
      <w:r w:rsidRPr="00080FDA">
        <w:rPr>
          <w:rFonts w:ascii="Times New Roman"/>
          <w:bCs/>
          <w:szCs w:val="21"/>
        </w:rPr>
        <w:t>》</w:t>
      </w:r>
      <w:r w:rsidR="00FF3668" w:rsidRPr="00080FDA">
        <w:rPr>
          <w:rFonts w:ascii="Times New Roman"/>
          <w:bCs/>
          <w:szCs w:val="21"/>
        </w:rPr>
        <w:t>（</w:t>
      </w:r>
      <w:r w:rsidR="00FF3668" w:rsidRPr="00080FDA">
        <w:rPr>
          <w:rFonts w:ascii="Times New Roman"/>
          <w:bCs/>
          <w:szCs w:val="21"/>
        </w:rPr>
        <w:t>WS/T 555—2017</w:t>
      </w:r>
      <w:r w:rsidR="00FF3668" w:rsidRPr="00080FDA">
        <w:rPr>
          <w:rFonts w:ascii="Times New Roman"/>
          <w:bCs/>
          <w:szCs w:val="21"/>
        </w:rPr>
        <w:t>）</w:t>
      </w:r>
      <w:r w:rsidRPr="00080FDA">
        <w:rPr>
          <w:rFonts w:ascii="Times New Roman"/>
          <w:bCs/>
          <w:szCs w:val="21"/>
        </w:rPr>
        <w:t>等均有助于判断是否存在营养不良或营养不良风险，处于何种程度及可能的病因。</w:t>
      </w:r>
    </w:p>
    <w:p w14:paraId="4940B5C4" w14:textId="77777777" w:rsidR="00FF3668" w:rsidRPr="00080FDA" w:rsidRDefault="0082674F" w:rsidP="00FF3668">
      <w:pPr>
        <w:pStyle w:val="aff7"/>
        <w:spacing w:beforeLines="50" w:before="156" w:afterLines="50" w:after="156"/>
        <w:ind w:firstLineChars="0" w:firstLine="198"/>
        <w:jc w:val="center"/>
        <w:rPr>
          <w:rFonts w:ascii="黑体" w:eastAsia="黑体" w:hAnsi="黑体"/>
          <w:bCs/>
          <w:szCs w:val="21"/>
        </w:rPr>
      </w:pPr>
      <w:r>
        <w:rPr>
          <w:rFonts w:ascii="黑体" w:eastAsia="黑体" w:hAnsi="黑体"/>
          <w:b/>
          <w:bCs/>
          <w:szCs w:val="21"/>
        </w:rPr>
        <w:br w:type="page"/>
      </w:r>
      <w:r w:rsidR="00C4355F" w:rsidRPr="00080FDA">
        <w:rPr>
          <w:rFonts w:ascii="黑体" w:eastAsia="黑体" w:hAnsi="黑体"/>
          <w:bCs/>
          <w:szCs w:val="21"/>
        </w:rPr>
        <w:lastRenderedPageBreak/>
        <w:t>附</w:t>
      </w:r>
      <w:r w:rsidR="00FF3668" w:rsidRPr="00080FDA">
        <w:rPr>
          <w:rFonts w:ascii="黑体" w:eastAsia="黑体" w:hAnsi="黑体" w:hint="eastAsia"/>
          <w:bCs/>
          <w:szCs w:val="21"/>
        </w:rPr>
        <w:t xml:space="preserve">  </w:t>
      </w:r>
      <w:r w:rsidR="00C4355F" w:rsidRPr="00080FDA">
        <w:rPr>
          <w:rFonts w:ascii="黑体" w:eastAsia="黑体" w:hAnsi="黑体"/>
          <w:bCs/>
          <w:szCs w:val="21"/>
        </w:rPr>
        <w:t>录</w:t>
      </w:r>
      <w:r w:rsidR="00C4355F" w:rsidRPr="00080FDA">
        <w:rPr>
          <w:rFonts w:ascii="黑体" w:eastAsia="黑体" w:hAnsi="黑体" w:hint="eastAsia"/>
          <w:bCs/>
          <w:szCs w:val="21"/>
        </w:rPr>
        <w:t xml:space="preserve"> </w:t>
      </w:r>
      <w:r w:rsidR="009C6B29" w:rsidRPr="00080FDA">
        <w:rPr>
          <w:rFonts w:ascii="黑体" w:eastAsia="黑体" w:hAnsi="黑体"/>
          <w:bCs/>
          <w:szCs w:val="21"/>
        </w:rPr>
        <w:t>B</w:t>
      </w:r>
    </w:p>
    <w:p w14:paraId="5289FAB7" w14:textId="77777777" w:rsidR="00C546DD" w:rsidRPr="00080FDA" w:rsidRDefault="00620068" w:rsidP="00FF3668">
      <w:pPr>
        <w:pStyle w:val="aff7"/>
        <w:spacing w:beforeLines="50" w:before="156" w:afterLines="50" w:after="156"/>
        <w:ind w:firstLineChars="0" w:firstLine="0"/>
        <w:jc w:val="center"/>
        <w:rPr>
          <w:rFonts w:ascii="黑体" w:eastAsia="黑体" w:hAnsi="黑体"/>
          <w:bCs/>
          <w:szCs w:val="21"/>
        </w:rPr>
      </w:pPr>
      <w:r w:rsidRPr="00080FDA">
        <w:rPr>
          <w:rFonts w:ascii="黑体" w:eastAsia="黑体" w:hAnsi="黑体" w:hint="eastAsia"/>
          <w:bCs/>
          <w:szCs w:val="21"/>
        </w:rPr>
        <w:t>特殊</w:t>
      </w:r>
      <w:r w:rsidRPr="00080FDA">
        <w:rPr>
          <w:rFonts w:ascii="黑体" w:eastAsia="黑体" w:hAnsi="黑体"/>
          <w:bCs/>
          <w:szCs w:val="21"/>
        </w:rPr>
        <w:t>医学用途配方食品</w:t>
      </w:r>
      <w:r w:rsidRPr="00080FDA">
        <w:rPr>
          <w:rFonts w:ascii="黑体" w:eastAsia="黑体" w:hAnsi="黑体" w:hint="eastAsia"/>
          <w:bCs/>
          <w:szCs w:val="21"/>
        </w:rPr>
        <w:t>临床</w:t>
      </w:r>
      <w:r w:rsidR="00E630FF" w:rsidRPr="00080FDA">
        <w:rPr>
          <w:rFonts w:ascii="黑体" w:eastAsia="黑体" w:hAnsi="黑体" w:hint="eastAsia"/>
          <w:bCs/>
          <w:szCs w:val="21"/>
        </w:rPr>
        <w:t>诊疗</w:t>
      </w:r>
      <w:r w:rsidR="00C4355F" w:rsidRPr="00080FDA">
        <w:rPr>
          <w:rFonts w:ascii="黑体" w:eastAsia="黑体" w:hAnsi="黑体" w:hint="eastAsia"/>
          <w:bCs/>
          <w:szCs w:val="21"/>
        </w:rPr>
        <w:t>流程</w:t>
      </w:r>
      <w:r w:rsidR="00FF3668" w:rsidRPr="00080FDA">
        <w:rPr>
          <w:rFonts w:ascii="黑体" w:eastAsia="黑体" w:hAnsi="黑体" w:hint="eastAsia"/>
          <w:bCs/>
          <w:szCs w:val="21"/>
        </w:rPr>
        <w:t>图</w:t>
      </w:r>
    </w:p>
    <w:p w14:paraId="12642882" w14:textId="77777777" w:rsidR="00C4355F" w:rsidRDefault="00E814F5" w:rsidP="00080FDA">
      <w:pPr>
        <w:pStyle w:val="aff7"/>
        <w:spacing w:line="320" w:lineRule="exact"/>
        <w:ind w:firstLine="420"/>
        <w:jc w:val="left"/>
        <w:rPr>
          <w:rFonts w:hAnsi="宋体"/>
          <w:bCs/>
          <w:szCs w:val="21"/>
        </w:rPr>
      </w:pPr>
      <w:r w:rsidRPr="00E814F5">
        <w:rPr>
          <w:rFonts w:hAnsi="宋体" w:hint="eastAsia"/>
          <w:bCs/>
          <w:szCs w:val="21"/>
        </w:rPr>
        <w:t>特殊</w:t>
      </w:r>
      <w:r w:rsidRPr="00E814F5">
        <w:rPr>
          <w:rFonts w:hAnsi="宋体"/>
          <w:bCs/>
          <w:szCs w:val="21"/>
        </w:rPr>
        <w:t>医学用途配方食品</w:t>
      </w:r>
      <w:r w:rsidRPr="00E814F5">
        <w:rPr>
          <w:rFonts w:hAnsi="宋体" w:hint="eastAsia"/>
          <w:bCs/>
          <w:szCs w:val="21"/>
        </w:rPr>
        <w:t>临床诊疗流程图</w:t>
      </w:r>
      <w:r>
        <w:rPr>
          <w:rFonts w:hAnsi="宋体" w:hint="eastAsia"/>
          <w:bCs/>
          <w:szCs w:val="21"/>
        </w:rPr>
        <w:t>见图</w:t>
      </w:r>
      <w:r w:rsidRPr="00080FDA">
        <w:rPr>
          <w:rFonts w:ascii="Times New Roman"/>
          <w:bCs/>
          <w:szCs w:val="21"/>
        </w:rPr>
        <w:t>B.1</w:t>
      </w:r>
      <w:r w:rsidR="00080FDA">
        <w:rPr>
          <w:rFonts w:ascii="Times New Roman" w:hint="eastAsia"/>
          <w:bCs/>
          <w:szCs w:val="21"/>
        </w:rPr>
        <w:t>。</w:t>
      </w:r>
    </w:p>
    <w:p w14:paraId="2772B787" w14:textId="77777777" w:rsidR="00E814F5" w:rsidRPr="00E814F5" w:rsidRDefault="00E814F5" w:rsidP="00E814F5">
      <w:pPr>
        <w:pStyle w:val="aff7"/>
        <w:spacing w:line="276" w:lineRule="auto"/>
        <w:ind w:firstLineChars="0" w:firstLine="0"/>
        <w:jc w:val="left"/>
        <w:rPr>
          <w:rFonts w:hAnsi="宋体"/>
          <w:bCs/>
          <w:szCs w:val="21"/>
        </w:rPr>
      </w:pPr>
    </w:p>
    <w:p w14:paraId="76F787A3" w14:textId="77777777" w:rsidR="00C4355F" w:rsidRPr="0079780A" w:rsidRDefault="006E43A0" w:rsidP="00E814F5">
      <w:pPr>
        <w:pStyle w:val="aff7"/>
        <w:spacing w:line="276" w:lineRule="auto"/>
        <w:ind w:firstLineChars="0" w:firstLine="229"/>
        <w:jc w:val="center"/>
        <w:rPr>
          <w:rFonts w:ascii="黑体" w:eastAsia="黑体" w:hAnsi="黑体"/>
          <w:bCs/>
          <w:szCs w:val="21"/>
        </w:rPr>
      </w:pPr>
      <w:r>
        <w:rPr>
          <w:rFonts w:hAnsi="宋体"/>
          <w:bCs/>
          <w:szCs w:val="21"/>
        </w:rPr>
        <w:drawing>
          <wp:inline distT="0" distB="0" distL="0" distR="0" wp14:anchorId="3A84B393" wp14:editId="0FE9D61D">
            <wp:extent cx="4373496" cy="4632960"/>
            <wp:effectExtent l="19050" t="0" r="8004"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7122001030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72614" cy="4632025"/>
                    </a:xfrm>
                    <a:prstGeom prst="rect">
                      <a:avLst/>
                    </a:prstGeom>
                  </pic:spPr>
                </pic:pic>
              </a:graphicData>
            </a:graphic>
          </wp:inline>
        </w:drawing>
      </w:r>
    </w:p>
    <w:p w14:paraId="111B7101" w14:textId="77777777" w:rsidR="00C546DD" w:rsidRPr="00E814F5" w:rsidRDefault="00C4355F" w:rsidP="00062BAE">
      <w:pPr>
        <w:pStyle w:val="aff7"/>
        <w:spacing w:beforeLines="50" w:before="156"/>
        <w:ind w:firstLineChars="0" w:firstLine="227"/>
        <w:jc w:val="center"/>
        <w:rPr>
          <w:rFonts w:ascii="黑体" w:eastAsia="黑体" w:hAnsi="黑体"/>
        </w:rPr>
      </w:pPr>
      <w:r w:rsidRPr="00E814F5">
        <w:rPr>
          <w:rFonts w:ascii="黑体" w:eastAsia="黑体" w:hAnsi="黑体" w:hint="eastAsia"/>
          <w:bCs/>
          <w:szCs w:val="21"/>
        </w:rPr>
        <w:t>图</w:t>
      </w:r>
      <w:r w:rsidR="00E814F5" w:rsidRPr="00E814F5">
        <w:rPr>
          <w:rFonts w:ascii="黑体" w:eastAsia="黑体" w:hAnsi="黑体" w:hint="eastAsia"/>
          <w:bCs/>
          <w:szCs w:val="21"/>
        </w:rPr>
        <w:t xml:space="preserve"> B.</w:t>
      </w:r>
      <w:r w:rsidRPr="00E814F5">
        <w:rPr>
          <w:rFonts w:ascii="黑体" w:eastAsia="黑体" w:hAnsi="黑体"/>
          <w:bCs/>
          <w:szCs w:val="21"/>
        </w:rPr>
        <w:t xml:space="preserve">1 </w:t>
      </w:r>
      <w:r w:rsidR="00E814F5" w:rsidRPr="00E814F5">
        <w:rPr>
          <w:rFonts w:ascii="黑体" w:eastAsia="黑体" w:hAnsi="黑体" w:hint="eastAsia"/>
          <w:bCs/>
          <w:szCs w:val="21"/>
        </w:rPr>
        <w:t xml:space="preserve"> </w:t>
      </w:r>
      <w:r w:rsidR="00620068" w:rsidRPr="00E814F5">
        <w:rPr>
          <w:rFonts w:ascii="黑体" w:eastAsia="黑体" w:hAnsi="黑体" w:hint="eastAsia"/>
          <w:bCs/>
          <w:szCs w:val="21"/>
        </w:rPr>
        <w:t>特殊</w:t>
      </w:r>
      <w:r w:rsidR="00620068" w:rsidRPr="00E814F5">
        <w:rPr>
          <w:rFonts w:ascii="黑体" w:eastAsia="黑体" w:hAnsi="黑体"/>
          <w:bCs/>
          <w:szCs w:val="21"/>
        </w:rPr>
        <w:t>医学用途配方食品</w:t>
      </w:r>
      <w:r w:rsidR="00D940A0" w:rsidRPr="00E814F5">
        <w:rPr>
          <w:rFonts w:ascii="黑体" w:eastAsia="黑体" w:hAnsi="黑体"/>
          <w:bCs/>
          <w:szCs w:val="21"/>
        </w:rPr>
        <w:t>临床</w:t>
      </w:r>
      <w:r w:rsidR="002F2635" w:rsidRPr="00E814F5">
        <w:rPr>
          <w:rFonts w:ascii="黑体" w:eastAsia="黑体" w:hAnsi="黑体" w:hint="eastAsia"/>
          <w:bCs/>
          <w:szCs w:val="21"/>
        </w:rPr>
        <w:t>诊疗</w:t>
      </w:r>
      <w:r w:rsidR="00CF4CF7" w:rsidRPr="00E814F5">
        <w:rPr>
          <w:rFonts w:ascii="黑体" w:eastAsia="黑体" w:hAnsi="黑体" w:hint="eastAsia"/>
          <w:bCs/>
          <w:szCs w:val="21"/>
        </w:rPr>
        <w:t>流程</w:t>
      </w:r>
    </w:p>
    <w:p w14:paraId="64CADF58" w14:textId="77777777" w:rsidR="00424E8F" w:rsidRPr="00080FDA" w:rsidRDefault="00D940A0" w:rsidP="001E23A9">
      <w:pPr>
        <w:pStyle w:val="aff7"/>
        <w:spacing w:beforeLines="50" w:before="156" w:afterLines="50" w:after="156"/>
        <w:ind w:firstLineChars="0" w:firstLine="0"/>
        <w:jc w:val="center"/>
        <w:rPr>
          <w:rFonts w:ascii="黑体" w:eastAsia="黑体" w:hAnsi="黑体"/>
          <w:bCs/>
          <w:szCs w:val="21"/>
        </w:rPr>
      </w:pPr>
      <w:r>
        <w:rPr>
          <w:rFonts w:hAnsi="宋体"/>
          <w:szCs w:val="21"/>
        </w:rPr>
        <w:br w:type="page"/>
      </w:r>
      <w:r w:rsidR="00C4355F" w:rsidRPr="00080FDA">
        <w:rPr>
          <w:rFonts w:ascii="黑体" w:eastAsia="黑体" w:hAnsi="黑体" w:hint="eastAsia"/>
          <w:bCs/>
          <w:szCs w:val="21"/>
        </w:rPr>
        <w:lastRenderedPageBreak/>
        <w:t>附</w:t>
      </w:r>
      <w:r w:rsidR="00424E8F" w:rsidRPr="00080FDA">
        <w:rPr>
          <w:rFonts w:ascii="黑体" w:eastAsia="黑体" w:hAnsi="黑体" w:hint="eastAsia"/>
          <w:bCs/>
          <w:szCs w:val="21"/>
        </w:rPr>
        <w:t xml:space="preserve">  </w:t>
      </w:r>
      <w:r w:rsidR="00C4355F" w:rsidRPr="00080FDA">
        <w:rPr>
          <w:rFonts w:ascii="黑体" w:eastAsia="黑体" w:hAnsi="黑体" w:hint="eastAsia"/>
          <w:bCs/>
          <w:szCs w:val="21"/>
        </w:rPr>
        <w:t xml:space="preserve">录 </w:t>
      </w:r>
      <w:r w:rsidR="002F2635" w:rsidRPr="00080FDA">
        <w:rPr>
          <w:rFonts w:ascii="黑体" w:eastAsia="黑体" w:hAnsi="黑体" w:hint="eastAsia"/>
          <w:bCs/>
          <w:szCs w:val="21"/>
        </w:rPr>
        <w:t>C</w:t>
      </w:r>
    </w:p>
    <w:p w14:paraId="55E724B5" w14:textId="77777777" w:rsidR="00BF318B" w:rsidRPr="00080FDA" w:rsidRDefault="00424E8F" w:rsidP="00080FDA">
      <w:pPr>
        <w:pStyle w:val="aff7"/>
        <w:spacing w:beforeLines="50" w:before="156" w:afterLines="50" w:after="156"/>
        <w:ind w:firstLineChars="0" w:firstLine="0"/>
        <w:jc w:val="center"/>
        <w:rPr>
          <w:rFonts w:ascii="黑体" w:eastAsia="黑体" w:hAnsi="黑体"/>
          <w:bCs/>
          <w:szCs w:val="21"/>
        </w:rPr>
      </w:pPr>
      <w:r w:rsidRPr="00080FDA">
        <w:rPr>
          <w:rFonts w:ascii="黑体" w:eastAsia="黑体" w:hAnsi="黑体" w:hint="eastAsia"/>
          <w:bCs/>
          <w:szCs w:val="21"/>
        </w:rPr>
        <w:t>特殊医学用途配方食品</w:t>
      </w:r>
      <w:r w:rsidR="00CF4CF7" w:rsidRPr="00080FDA">
        <w:rPr>
          <w:rFonts w:ascii="黑体" w:eastAsia="黑体" w:hAnsi="黑体" w:hint="eastAsia"/>
          <w:bCs/>
          <w:szCs w:val="21"/>
        </w:rPr>
        <w:t>处方及管理规范</w:t>
      </w:r>
      <w:bookmarkEnd w:id="2"/>
    </w:p>
    <w:p w14:paraId="1F78299E" w14:textId="77777777" w:rsidR="00CF4CF7" w:rsidRDefault="001E23A9" w:rsidP="001E23A9">
      <w:pPr>
        <w:spacing w:line="320" w:lineRule="exact"/>
        <w:ind w:firstLineChars="200" w:firstLine="420"/>
        <w:rPr>
          <w:rFonts w:ascii="宋体" w:hAnsi="宋体"/>
          <w:bCs/>
          <w:noProof/>
          <w:kern w:val="0"/>
          <w:szCs w:val="21"/>
        </w:rPr>
      </w:pPr>
      <w:r w:rsidRPr="001E23A9">
        <w:rPr>
          <w:rFonts w:ascii="宋体" w:hAnsi="宋体" w:hint="eastAsia"/>
          <w:bCs/>
          <w:noProof/>
          <w:kern w:val="0"/>
          <w:szCs w:val="21"/>
        </w:rPr>
        <w:t>特殊医学用途配方食品</w:t>
      </w:r>
      <w:r w:rsidR="00BF318B" w:rsidRPr="006060C1">
        <w:rPr>
          <w:rFonts w:ascii="宋体" w:hAnsi="宋体"/>
          <w:bCs/>
          <w:noProof/>
          <w:kern w:val="0"/>
          <w:szCs w:val="21"/>
        </w:rPr>
        <w:t>处方</w:t>
      </w:r>
      <w:r>
        <w:rPr>
          <w:rFonts w:ascii="宋体" w:hAnsi="宋体" w:hint="eastAsia"/>
          <w:bCs/>
          <w:noProof/>
          <w:kern w:val="0"/>
          <w:szCs w:val="21"/>
        </w:rPr>
        <w:t>的</w:t>
      </w:r>
      <w:r w:rsidR="00BF318B" w:rsidRPr="006060C1">
        <w:rPr>
          <w:rFonts w:ascii="宋体" w:hAnsi="宋体"/>
          <w:bCs/>
          <w:noProof/>
          <w:kern w:val="0"/>
          <w:szCs w:val="21"/>
        </w:rPr>
        <w:t>开具</w:t>
      </w:r>
      <w:r w:rsidR="00BF318B" w:rsidRPr="00701471">
        <w:rPr>
          <w:rFonts w:ascii="宋体" w:hAnsi="宋体" w:hint="eastAsia"/>
          <w:bCs/>
          <w:noProof/>
          <w:kern w:val="0"/>
          <w:szCs w:val="21"/>
        </w:rPr>
        <w:t>应</w:t>
      </w:r>
      <w:r w:rsidR="00BF318B" w:rsidRPr="00701471">
        <w:rPr>
          <w:rFonts w:ascii="宋体" w:hAnsi="宋体"/>
          <w:bCs/>
          <w:noProof/>
          <w:kern w:val="0"/>
          <w:szCs w:val="21"/>
        </w:rPr>
        <w:t>有符合规范的</w:t>
      </w:r>
      <w:r w:rsidR="00CF4CF7" w:rsidRPr="00701471">
        <w:rPr>
          <w:rFonts w:ascii="宋体" w:hAnsi="宋体"/>
          <w:bCs/>
          <w:noProof/>
          <w:kern w:val="0"/>
          <w:szCs w:val="21"/>
        </w:rPr>
        <w:t>医院</w:t>
      </w:r>
      <w:r w:rsidR="00424E8F" w:rsidRPr="00424E8F">
        <w:rPr>
          <w:rFonts w:ascii="宋体" w:hAnsi="宋体" w:hint="eastAsia"/>
          <w:bCs/>
          <w:noProof/>
          <w:kern w:val="0"/>
          <w:szCs w:val="21"/>
        </w:rPr>
        <w:t>特殊医学用途配方食品</w:t>
      </w:r>
      <w:r w:rsidR="00684650" w:rsidRPr="00701471">
        <w:rPr>
          <w:rFonts w:ascii="宋体" w:hAnsi="宋体"/>
          <w:bCs/>
          <w:noProof/>
          <w:kern w:val="0"/>
          <w:szCs w:val="21"/>
        </w:rPr>
        <w:t>管理机构</w:t>
      </w:r>
      <w:r w:rsidR="00E11CE7" w:rsidRPr="00701471">
        <w:rPr>
          <w:rFonts w:ascii="宋体" w:hAnsi="宋体"/>
          <w:bCs/>
          <w:noProof/>
          <w:kern w:val="0"/>
          <w:szCs w:val="21"/>
        </w:rPr>
        <w:t>的</w:t>
      </w:r>
      <w:r w:rsidR="00CF4CF7" w:rsidRPr="00701471">
        <w:rPr>
          <w:rFonts w:ascii="宋体" w:hAnsi="宋体"/>
          <w:bCs/>
          <w:noProof/>
          <w:kern w:val="0"/>
          <w:szCs w:val="21"/>
        </w:rPr>
        <w:t>管理</w:t>
      </w:r>
      <w:r w:rsidR="00E11CE7" w:rsidRPr="00701471">
        <w:rPr>
          <w:rFonts w:ascii="宋体" w:hAnsi="宋体"/>
          <w:bCs/>
          <w:noProof/>
          <w:kern w:val="0"/>
          <w:szCs w:val="21"/>
        </w:rPr>
        <w:t>要求</w:t>
      </w:r>
      <w:r w:rsidR="00BF318B" w:rsidRPr="0079780A">
        <w:rPr>
          <w:rFonts w:ascii="宋体" w:hAnsi="宋体" w:hint="eastAsia"/>
          <w:bCs/>
          <w:noProof/>
          <w:kern w:val="0"/>
          <w:szCs w:val="21"/>
        </w:rPr>
        <w:t>。</w:t>
      </w:r>
    </w:p>
    <w:p w14:paraId="5FE16185" w14:textId="77777777" w:rsidR="00BF318B" w:rsidRPr="00080FDA" w:rsidRDefault="00080FDA" w:rsidP="00080FDA">
      <w:pPr>
        <w:pStyle w:val="aff7"/>
        <w:spacing w:beforeLines="50" w:before="156" w:afterLines="50" w:after="156" w:line="360" w:lineRule="auto"/>
        <w:ind w:firstLineChars="0" w:firstLine="0"/>
        <w:rPr>
          <w:rFonts w:ascii="黑体" w:eastAsia="黑体" w:hAnsi="黑体"/>
          <w:bCs/>
          <w:szCs w:val="21"/>
        </w:rPr>
      </w:pPr>
      <w:r>
        <w:rPr>
          <w:rFonts w:ascii="黑体" w:eastAsia="黑体" w:hAnsi="黑体" w:hint="eastAsia"/>
          <w:bCs/>
          <w:szCs w:val="21"/>
        </w:rPr>
        <w:t xml:space="preserve">1 </w:t>
      </w:r>
      <w:r w:rsidR="00E11CE7" w:rsidRPr="00080FDA">
        <w:rPr>
          <w:rFonts w:ascii="黑体" w:eastAsia="黑体" w:hAnsi="黑体" w:hint="eastAsia"/>
          <w:bCs/>
          <w:szCs w:val="21"/>
        </w:rPr>
        <w:t>处方</w:t>
      </w:r>
      <w:r w:rsidR="005F3377">
        <w:rPr>
          <w:rFonts w:ascii="黑体" w:eastAsia="黑体" w:hAnsi="黑体" w:hint="eastAsia"/>
          <w:bCs/>
          <w:szCs w:val="21"/>
        </w:rPr>
        <w:t>规范要求</w:t>
      </w:r>
    </w:p>
    <w:p w14:paraId="64672453" w14:textId="77777777" w:rsidR="00BF318B" w:rsidRPr="005F3377" w:rsidRDefault="005F3377" w:rsidP="005F3377">
      <w:pPr>
        <w:pStyle w:val="aff7"/>
        <w:spacing w:line="320" w:lineRule="exact"/>
        <w:ind w:firstLineChars="0" w:firstLine="0"/>
        <w:jc w:val="left"/>
        <w:rPr>
          <w:rFonts w:ascii="Times New Roman" w:eastAsiaTheme="minorEastAsia"/>
          <w:bCs/>
          <w:szCs w:val="21"/>
        </w:rPr>
      </w:pPr>
      <w:r w:rsidRPr="005F3377">
        <w:rPr>
          <w:rFonts w:ascii="黑体" w:eastAsia="黑体" w:hAnsi="黑体"/>
          <w:bCs/>
          <w:szCs w:val="21"/>
        </w:rPr>
        <w:t xml:space="preserve">1.1 </w:t>
      </w:r>
      <w:r w:rsidR="00BF318B" w:rsidRPr="005F3377">
        <w:rPr>
          <w:rFonts w:ascii="Times New Roman" w:eastAsiaTheme="minorEastAsia"/>
          <w:bCs/>
          <w:szCs w:val="21"/>
        </w:rPr>
        <w:t>处方单应包含</w:t>
      </w:r>
      <w:r w:rsidR="004D7F29" w:rsidRPr="005F3377">
        <w:rPr>
          <w:rFonts w:ascii="Times New Roman" w:eastAsiaTheme="minorEastAsia"/>
          <w:bCs/>
          <w:szCs w:val="21"/>
        </w:rPr>
        <w:t>病人</w:t>
      </w:r>
      <w:r w:rsidR="00BF318B" w:rsidRPr="005F3377">
        <w:rPr>
          <w:rFonts w:ascii="Times New Roman" w:eastAsiaTheme="minorEastAsia"/>
          <w:bCs/>
          <w:szCs w:val="21"/>
        </w:rPr>
        <w:t>的基本信息，如：住院号（门诊</w:t>
      </w:r>
      <w:r w:rsidR="004D7F29" w:rsidRPr="005F3377">
        <w:rPr>
          <w:rFonts w:ascii="Times New Roman" w:eastAsiaTheme="minorEastAsia"/>
          <w:bCs/>
          <w:szCs w:val="21"/>
        </w:rPr>
        <w:t>病人</w:t>
      </w:r>
      <w:r w:rsidR="00BF318B" w:rsidRPr="005F3377">
        <w:rPr>
          <w:rFonts w:ascii="Times New Roman" w:eastAsiaTheme="minorEastAsia"/>
          <w:bCs/>
          <w:szCs w:val="21"/>
        </w:rPr>
        <w:t>使用门诊号）、姓名、年龄（新生儿及婴幼儿使用日、月龄）、身高、体重等</w:t>
      </w:r>
      <w:r w:rsidR="00CF4CF7" w:rsidRPr="005F3377">
        <w:rPr>
          <w:rFonts w:ascii="Times New Roman" w:eastAsiaTheme="minorEastAsia"/>
          <w:bCs/>
          <w:szCs w:val="21"/>
        </w:rPr>
        <w:t>。</w:t>
      </w:r>
    </w:p>
    <w:p w14:paraId="63E96B67" w14:textId="77777777" w:rsidR="00BF318B" w:rsidRPr="005F3377" w:rsidRDefault="005F3377" w:rsidP="005F3377">
      <w:pPr>
        <w:pStyle w:val="aff7"/>
        <w:spacing w:line="320" w:lineRule="exact"/>
        <w:ind w:firstLineChars="0" w:firstLine="0"/>
        <w:jc w:val="left"/>
        <w:rPr>
          <w:rFonts w:ascii="Times New Roman" w:eastAsiaTheme="minorEastAsia"/>
          <w:bCs/>
          <w:szCs w:val="21"/>
        </w:rPr>
      </w:pPr>
      <w:r w:rsidRPr="005F3377">
        <w:rPr>
          <w:rFonts w:ascii="黑体" w:eastAsia="黑体" w:hAnsi="黑体"/>
          <w:bCs/>
          <w:szCs w:val="21"/>
        </w:rPr>
        <w:t xml:space="preserve">1.2 </w:t>
      </w:r>
      <w:r w:rsidR="00BF318B" w:rsidRPr="005F3377">
        <w:rPr>
          <w:rFonts w:ascii="Times New Roman" w:eastAsiaTheme="minorEastAsia"/>
          <w:bCs/>
          <w:szCs w:val="21"/>
        </w:rPr>
        <w:t>每张处方限于一名</w:t>
      </w:r>
      <w:r w:rsidR="004D7F29" w:rsidRPr="005F3377">
        <w:rPr>
          <w:rFonts w:ascii="Times New Roman" w:eastAsiaTheme="minorEastAsia"/>
          <w:bCs/>
          <w:szCs w:val="21"/>
        </w:rPr>
        <w:t>病人</w:t>
      </w:r>
      <w:r w:rsidR="00CF4CF7" w:rsidRPr="005F3377">
        <w:rPr>
          <w:rFonts w:ascii="Times New Roman" w:eastAsiaTheme="minorEastAsia"/>
          <w:bCs/>
          <w:szCs w:val="21"/>
        </w:rPr>
        <w:t>应用</w:t>
      </w:r>
      <w:r w:rsidR="00BF318B" w:rsidRPr="005F3377">
        <w:rPr>
          <w:rFonts w:ascii="Times New Roman" w:eastAsiaTheme="minorEastAsia"/>
          <w:bCs/>
          <w:szCs w:val="21"/>
        </w:rPr>
        <w:t>。</w:t>
      </w:r>
    </w:p>
    <w:p w14:paraId="0CCA33CD" w14:textId="77777777" w:rsidR="00BF318B" w:rsidRPr="005F3377" w:rsidRDefault="005F3377" w:rsidP="005F3377">
      <w:pPr>
        <w:pStyle w:val="aff7"/>
        <w:spacing w:line="320" w:lineRule="exact"/>
        <w:ind w:firstLineChars="0" w:firstLine="0"/>
        <w:jc w:val="left"/>
        <w:rPr>
          <w:rFonts w:ascii="Times New Roman" w:eastAsiaTheme="minorEastAsia"/>
          <w:bCs/>
          <w:szCs w:val="21"/>
        </w:rPr>
      </w:pPr>
      <w:r w:rsidRPr="005F3377">
        <w:rPr>
          <w:rFonts w:ascii="黑体" w:eastAsia="黑体" w:hAnsi="黑体"/>
          <w:bCs/>
          <w:szCs w:val="21"/>
        </w:rPr>
        <w:t xml:space="preserve">1.3 </w:t>
      </w:r>
      <w:r w:rsidR="00BF318B" w:rsidRPr="005F3377">
        <w:rPr>
          <w:rFonts w:ascii="Times New Roman" w:eastAsiaTheme="minorEastAsia"/>
          <w:bCs/>
          <w:szCs w:val="21"/>
        </w:rPr>
        <w:t>每种</w:t>
      </w:r>
      <w:r w:rsidR="001E23A9" w:rsidRPr="005F3377">
        <w:rPr>
          <w:rFonts w:ascii="Times New Roman" w:eastAsiaTheme="minorEastAsia"/>
          <w:bCs/>
          <w:szCs w:val="21"/>
        </w:rPr>
        <w:t>特殊医学用途配方食品</w:t>
      </w:r>
      <w:r w:rsidR="00BF318B" w:rsidRPr="005F3377">
        <w:rPr>
          <w:rFonts w:ascii="Times New Roman" w:eastAsiaTheme="minorEastAsia"/>
          <w:bCs/>
          <w:szCs w:val="21"/>
        </w:rPr>
        <w:t>应当另起一行，每张处方不得超过</w:t>
      </w:r>
      <w:r w:rsidR="00BF318B" w:rsidRPr="005F3377">
        <w:rPr>
          <w:rFonts w:ascii="Times New Roman" w:eastAsiaTheme="minorEastAsia"/>
          <w:bCs/>
          <w:szCs w:val="21"/>
        </w:rPr>
        <w:t>5</w:t>
      </w:r>
      <w:r w:rsidR="00BF318B" w:rsidRPr="005F3377">
        <w:rPr>
          <w:rFonts w:ascii="Times New Roman" w:eastAsiaTheme="minorEastAsia"/>
          <w:bCs/>
          <w:szCs w:val="21"/>
        </w:rPr>
        <w:t>种</w:t>
      </w:r>
      <w:r w:rsidR="001E23A9" w:rsidRPr="005F3377">
        <w:rPr>
          <w:rFonts w:ascii="Times New Roman" w:eastAsiaTheme="minorEastAsia"/>
          <w:bCs/>
          <w:szCs w:val="21"/>
        </w:rPr>
        <w:t>特殊医学用途配方食品</w:t>
      </w:r>
      <w:r w:rsidR="00BF318B" w:rsidRPr="005F3377">
        <w:rPr>
          <w:rFonts w:ascii="Times New Roman" w:eastAsiaTheme="minorEastAsia"/>
          <w:bCs/>
          <w:szCs w:val="21"/>
        </w:rPr>
        <w:t>。</w:t>
      </w:r>
    </w:p>
    <w:p w14:paraId="4431E9BB" w14:textId="77777777" w:rsidR="00BF318B" w:rsidRPr="005F3377" w:rsidRDefault="005F3377" w:rsidP="005F3377">
      <w:pPr>
        <w:pStyle w:val="aff7"/>
        <w:spacing w:line="320" w:lineRule="exact"/>
        <w:ind w:firstLineChars="0" w:firstLine="0"/>
        <w:jc w:val="left"/>
        <w:rPr>
          <w:rFonts w:ascii="Times New Roman" w:eastAsiaTheme="minorEastAsia"/>
          <w:bCs/>
          <w:szCs w:val="21"/>
        </w:rPr>
      </w:pPr>
      <w:r w:rsidRPr="005F3377">
        <w:rPr>
          <w:rFonts w:ascii="黑体" w:eastAsia="黑体" w:hAnsi="黑体"/>
          <w:bCs/>
          <w:szCs w:val="21"/>
        </w:rPr>
        <w:t xml:space="preserve">1.4 </w:t>
      </w:r>
      <w:r w:rsidR="001E23A9" w:rsidRPr="005F3377">
        <w:rPr>
          <w:rFonts w:ascii="Times New Roman" w:eastAsiaTheme="minorEastAsia"/>
          <w:bCs/>
          <w:szCs w:val="21"/>
        </w:rPr>
        <w:t>特殊医学用途配方食品</w:t>
      </w:r>
      <w:r w:rsidR="00CF4CF7" w:rsidRPr="005F3377">
        <w:rPr>
          <w:rFonts w:ascii="Times New Roman" w:eastAsiaTheme="minorEastAsia"/>
          <w:bCs/>
          <w:szCs w:val="21"/>
        </w:rPr>
        <w:t>的</w:t>
      </w:r>
      <w:r w:rsidR="00BF318B" w:rsidRPr="005F3377">
        <w:rPr>
          <w:rFonts w:ascii="Times New Roman" w:eastAsiaTheme="minorEastAsia"/>
          <w:bCs/>
          <w:szCs w:val="21"/>
        </w:rPr>
        <w:t>名称、剂量、规格、用法、用量要准确规范。名称应当使用规范的中文名称书写，没有中文名称的可以使用规范的英文名称书写；用法可用规范的中文、英文、拉丁文或者缩写体；剂量与数量用阿拉伯数字书写。剂量应当使用法定剂量单位：重量以克（</w:t>
      </w:r>
      <w:r w:rsidR="00BF318B" w:rsidRPr="005F3377">
        <w:rPr>
          <w:rFonts w:ascii="Times New Roman" w:eastAsiaTheme="minorEastAsia"/>
          <w:bCs/>
          <w:szCs w:val="21"/>
        </w:rPr>
        <w:t>g</w:t>
      </w:r>
      <w:r w:rsidR="00BF318B" w:rsidRPr="005F3377">
        <w:rPr>
          <w:rFonts w:ascii="Times New Roman" w:eastAsiaTheme="minorEastAsia"/>
          <w:bCs/>
          <w:szCs w:val="21"/>
        </w:rPr>
        <w:t>）、毫克（</w:t>
      </w:r>
      <w:r w:rsidR="00BF318B" w:rsidRPr="005F3377">
        <w:rPr>
          <w:rFonts w:ascii="Times New Roman" w:eastAsiaTheme="minorEastAsia"/>
          <w:bCs/>
          <w:szCs w:val="21"/>
        </w:rPr>
        <w:t>mg</w:t>
      </w:r>
      <w:r w:rsidR="00BF318B" w:rsidRPr="005F3377">
        <w:rPr>
          <w:rFonts w:ascii="Times New Roman" w:eastAsiaTheme="minorEastAsia"/>
          <w:bCs/>
          <w:szCs w:val="21"/>
        </w:rPr>
        <w:t>）、微克（</w:t>
      </w:r>
      <w:r w:rsidR="00BF318B" w:rsidRPr="005F3377">
        <w:rPr>
          <w:rFonts w:ascii="Times New Roman" w:eastAsiaTheme="minorEastAsia"/>
          <w:bCs/>
          <w:szCs w:val="21"/>
        </w:rPr>
        <w:t>μg</w:t>
      </w:r>
      <w:r w:rsidR="00BF318B" w:rsidRPr="005F3377">
        <w:rPr>
          <w:rFonts w:ascii="Times New Roman" w:eastAsiaTheme="minorEastAsia"/>
          <w:bCs/>
          <w:szCs w:val="21"/>
        </w:rPr>
        <w:t>）、纳克（</w:t>
      </w:r>
      <w:r w:rsidR="00BF318B" w:rsidRPr="005F3377">
        <w:rPr>
          <w:rFonts w:ascii="Times New Roman" w:eastAsiaTheme="minorEastAsia"/>
          <w:bCs/>
          <w:szCs w:val="21"/>
        </w:rPr>
        <w:t>ng</w:t>
      </w:r>
      <w:r w:rsidR="00BF318B" w:rsidRPr="005F3377">
        <w:rPr>
          <w:rFonts w:ascii="Times New Roman" w:eastAsiaTheme="minorEastAsia"/>
          <w:bCs/>
          <w:szCs w:val="21"/>
        </w:rPr>
        <w:t>）为单位；容量以升（</w:t>
      </w:r>
      <w:r w:rsidR="00BF318B" w:rsidRPr="005F3377">
        <w:rPr>
          <w:rFonts w:ascii="Times New Roman" w:eastAsiaTheme="minorEastAsia"/>
          <w:bCs/>
          <w:szCs w:val="21"/>
        </w:rPr>
        <w:t>L</w:t>
      </w:r>
      <w:r w:rsidR="00BF318B" w:rsidRPr="005F3377">
        <w:rPr>
          <w:rFonts w:ascii="Times New Roman" w:eastAsiaTheme="minorEastAsia"/>
          <w:bCs/>
          <w:szCs w:val="21"/>
        </w:rPr>
        <w:t>）、毫升（</w:t>
      </w:r>
      <w:r w:rsidR="00BF318B" w:rsidRPr="005F3377">
        <w:rPr>
          <w:rFonts w:ascii="Times New Roman" w:eastAsiaTheme="minorEastAsia"/>
          <w:bCs/>
          <w:szCs w:val="21"/>
        </w:rPr>
        <w:t>ml</w:t>
      </w:r>
      <w:r w:rsidR="00BF318B" w:rsidRPr="005F3377">
        <w:rPr>
          <w:rFonts w:ascii="Times New Roman" w:eastAsiaTheme="minorEastAsia"/>
          <w:bCs/>
          <w:szCs w:val="21"/>
        </w:rPr>
        <w:t>）位单位；国际单位（</w:t>
      </w:r>
      <w:r w:rsidR="00BF318B" w:rsidRPr="005F3377">
        <w:rPr>
          <w:rFonts w:ascii="Times New Roman" w:eastAsiaTheme="minorEastAsia"/>
          <w:bCs/>
          <w:szCs w:val="21"/>
        </w:rPr>
        <w:t>IU</w:t>
      </w:r>
      <w:r w:rsidR="00BF318B" w:rsidRPr="005F3377">
        <w:rPr>
          <w:rFonts w:ascii="Times New Roman" w:eastAsiaTheme="minorEastAsia"/>
          <w:bCs/>
          <w:szCs w:val="21"/>
        </w:rPr>
        <w:t>）、单位（</w:t>
      </w:r>
      <w:r w:rsidR="00BF318B" w:rsidRPr="005F3377">
        <w:rPr>
          <w:rFonts w:ascii="Times New Roman" w:eastAsiaTheme="minorEastAsia"/>
          <w:bCs/>
          <w:szCs w:val="21"/>
        </w:rPr>
        <w:t>U</w:t>
      </w:r>
      <w:r w:rsidR="00BF318B" w:rsidRPr="005F3377">
        <w:rPr>
          <w:rFonts w:ascii="Times New Roman" w:eastAsiaTheme="minorEastAsia"/>
          <w:bCs/>
          <w:szCs w:val="21"/>
        </w:rPr>
        <w:t>）为单位。片剂、丸剂、胶囊剂、颗粒剂分别以片、丸、粒、袋为单位；溶液剂以</w:t>
      </w:r>
      <w:r w:rsidR="006926AD" w:rsidRPr="005F3377">
        <w:rPr>
          <w:rFonts w:ascii="Times New Roman" w:eastAsiaTheme="minorEastAsia"/>
          <w:bCs/>
          <w:szCs w:val="21"/>
        </w:rPr>
        <w:t>袋</w:t>
      </w:r>
      <w:r w:rsidR="00BF318B" w:rsidRPr="005F3377">
        <w:rPr>
          <w:rFonts w:ascii="Times New Roman" w:eastAsiaTheme="minorEastAsia"/>
          <w:bCs/>
          <w:szCs w:val="21"/>
        </w:rPr>
        <w:t>、瓶为单位。</w:t>
      </w:r>
    </w:p>
    <w:p w14:paraId="49E095DB" w14:textId="77777777" w:rsidR="00BF318B" w:rsidRPr="005F3377" w:rsidRDefault="005F3377" w:rsidP="005F3377">
      <w:pPr>
        <w:pStyle w:val="aff7"/>
        <w:spacing w:line="320" w:lineRule="exact"/>
        <w:ind w:firstLineChars="0" w:firstLine="0"/>
        <w:jc w:val="left"/>
        <w:rPr>
          <w:rFonts w:ascii="Times New Roman" w:eastAsiaTheme="minorEastAsia"/>
          <w:bCs/>
          <w:szCs w:val="21"/>
        </w:rPr>
      </w:pPr>
      <w:r w:rsidRPr="005F3377">
        <w:rPr>
          <w:rFonts w:ascii="黑体" w:eastAsia="黑体" w:hAnsi="黑体"/>
          <w:bCs/>
          <w:szCs w:val="21"/>
        </w:rPr>
        <w:t xml:space="preserve">1.5 </w:t>
      </w:r>
      <w:r w:rsidR="00BF318B" w:rsidRPr="005F3377">
        <w:rPr>
          <w:rFonts w:ascii="Times New Roman" w:eastAsiaTheme="minorEastAsia"/>
          <w:bCs/>
          <w:szCs w:val="21"/>
        </w:rPr>
        <w:t>开具处方后的空白处划一斜线以示处方完毕。</w:t>
      </w:r>
    </w:p>
    <w:p w14:paraId="47E1D41D" w14:textId="77777777" w:rsidR="00BF318B" w:rsidRPr="005F3377" w:rsidRDefault="005F3377" w:rsidP="005F3377">
      <w:pPr>
        <w:pStyle w:val="aff7"/>
        <w:spacing w:line="320" w:lineRule="exact"/>
        <w:ind w:firstLineChars="0" w:firstLine="0"/>
        <w:jc w:val="left"/>
        <w:rPr>
          <w:rFonts w:ascii="Times New Roman" w:eastAsiaTheme="minorEastAsia"/>
          <w:bCs/>
          <w:szCs w:val="21"/>
        </w:rPr>
      </w:pPr>
      <w:r w:rsidRPr="005F3377">
        <w:rPr>
          <w:rFonts w:ascii="黑体" w:eastAsia="黑体" w:hAnsi="黑体"/>
          <w:bCs/>
          <w:szCs w:val="21"/>
        </w:rPr>
        <w:t xml:space="preserve">1.6 </w:t>
      </w:r>
      <w:r w:rsidR="00CF4CF7" w:rsidRPr="005F3377">
        <w:rPr>
          <w:rFonts w:ascii="Times New Roman" w:eastAsiaTheme="minorEastAsia"/>
          <w:bCs/>
          <w:szCs w:val="21"/>
        </w:rPr>
        <w:t>处方单应有医师或</w:t>
      </w:r>
      <w:r w:rsidR="00E11CE7" w:rsidRPr="005F3377">
        <w:rPr>
          <w:rFonts w:ascii="Times New Roman" w:eastAsiaTheme="minorEastAsia"/>
          <w:bCs/>
          <w:szCs w:val="21"/>
        </w:rPr>
        <w:t>临床</w:t>
      </w:r>
      <w:r w:rsidR="00CF4CF7" w:rsidRPr="005F3377">
        <w:rPr>
          <w:rFonts w:ascii="Times New Roman" w:eastAsiaTheme="minorEastAsia"/>
          <w:bCs/>
          <w:szCs w:val="21"/>
        </w:rPr>
        <w:t>营养</w:t>
      </w:r>
      <w:r w:rsidR="00BF318B" w:rsidRPr="005F3377">
        <w:rPr>
          <w:rFonts w:ascii="Times New Roman" w:eastAsiaTheme="minorEastAsia"/>
          <w:bCs/>
          <w:szCs w:val="21"/>
        </w:rPr>
        <w:t>师的签名。</w:t>
      </w:r>
    </w:p>
    <w:p w14:paraId="3D934968" w14:textId="77777777" w:rsidR="00BF318B" w:rsidRPr="005F3377" w:rsidRDefault="005F3377" w:rsidP="005F3377">
      <w:pPr>
        <w:pStyle w:val="aff7"/>
        <w:spacing w:line="320" w:lineRule="exact"/>
        <w:ind w:firstLineChars="0" w:firstLine="0"/>
        <w:jc w:val="left"/>
        <w:rPr>
          <w:rFonts w:ascii="Times New Roman" w:eastAsiaTheme="minorEastAsia"/>
          <w:bCs/>
          <w:szCs w:val="21"/>
        </w:rPr>
      </w:pPr>
      <w:r w:rsidRPr="005F3377">
        <w:rPr>
          <w:rFonts w:ascii="黑体" w:eastAsia="黑体" w:hAnsi="黑体"/>
          <w:bCs/>
          <w:szCs w:val="21"/>
        </w:rPr>
        <w:t xml:space="preserve">1.7 </w:t>
      </w:r>
      <w:r w:rsidR="00BF318B" w:rsidRPr="005F3377">
        <w:rPr>
          <w:rFonts w:ascii="Times New Roman" w:eastAsiaTheme="minorEastAsia"/>
          <w:bCs/>
          <w:szCs w:val="21"/>
        </w:rPr>
        <w:t>如果是手写处方单，应保证书写字迹清楚，不得涂改；如需修改，应当在修改处签名并注明修改日期。</w:t>
      </w:r>
    </w:p>
    <w:p w14:paraId="5673F1B2" w14:textId="77777777" w:rsidR="00267381" w:rsidRPr="0079780A" w:rsidRDefault="005F3377" w:rsidP="005F3377">
      <w:pPr>
        <w:pStyle w:val="aff7"/>
        <w:spacing w:beforeLines="50" w:before="156" w:afterLines="50" w:after="156" w:line="360" w:lineRule="auto"/>
        <w:ind w:firstLineChars="0" w:firstLine="0"/>
        <w:rPr>
          <w:rFonts w:hAnsi="宋体"/>
          <w:b/>
          <w:bCs/>
          <w:szCs w:val="21"/>
        </w:rPr>
      </w:pPr>
      <w:r>
        <w:rPr>
          <w:rFonts w:ascii="黑体" w:eastAsia="黑体" w:hAnsi="黑体" w:hint="eastAsia"/>
          <w:bCs/>
          <w:szCs w:val="21"/>
        </w:rPr>
        <w:t>2</w:t>
      </w:r>
      <w:r>
        <w:rPr>
          <w:rFonts w:ascii="黑体" w:eastAsia="黑体" w:hAnsi="黑体"/>
          <w:bCs/>
          <w:szCs w:val="21"/>
        </w:rPr>
        <w:t xml:space="preserve"> </w:t>
      </w:r>
      <w:r w:rsidR="001E23A9" w:rsidRPr="005F3377">
        <w:rPr>
          <w:rFonts w:ascii="黑体" w:eastAsia="黑体" w:hAnsi="黑体" w:hint="eastAsia"/>
          <w:bCs/>
          <w:szCs w:val="21"/>
        </w:rPr>
        <w:t>特殊医学用途配方食品</w:t>
      </w:r>
      <w:r w:rsidR="00267381" w:rsidRPr="005F3377">
        <w:rPr>
          <w:rFonts w:ascii="黑体" w:eastAsia="黑体" w:hAnsi="黑体"/>
          <w:bCs/>
          <w:szCs w:val="21"/>
        </w:rPr>
        <w:t>处方审核</w:t>
      </w:r>
    </w:p>
    <w:p w14:paraId="390C2E7A" w14:textId="77777777" w:rsidR="00267381" w:rsidRPr="00701471" w:rsidRDefault="001E23A9" w:rsidP="005F3377">
      <w:pPr>
        <w:spacing w:line="320" w:lineRule="exact"/>
        <w:rPr>
          <w:rFonts w:ascii="宋体" w:hAnsi="宋体"/>
          <w:bCs/>
          <w:szCs w:val="21"/>
        </w:rPr>
      </w:pPr>
      <w:r w:rsidRPr="001E23A9">
        <w:rPr>
          <w:rFonts w:ascii="宋体" w:hAnsi="宋体" w:hint="eastAsia"/>
          <w:bCs/>
          <w:noProof/>
          <w:kern w:val="0"/>
          <w:szCs w:val="21"/>
        </w:rPr>
        <w:t>特殊医学用途配方食品</w:t>
      </w:r>
      <w:r w:rsidR="00267381" w:rsidRPr="0079780A">
        <w:rPr>
          <w:rFonts w:ascii="宋体" w:hAnsi="宋体"/>
          <w:bCs/>
          <w:szCs w:val="21"/>
        </w:rPr>
        <w:t>处方</w:t>
      </w:r>
      <w:r w:rsidR="00CF4CF7" w:rsidRPr="0079780A">
        <w:rPr>
          <w:rFonts w:ascii="宋体" w:hAnsi="宋体"/>
          <w:bCs/>
          <w:szCs w:val="21"/>
        </w:rPr>
        <w:t>应用前</w:t>
      </w:r>
      <w:r w:rsidR="00267381" w:rsidRPr="0079780A">
        <w:rPr>
          <w:rFonts w:ascii="宋体" w:hAnsi="宋体"/>
          <w:bCs/>
          <w:szCs w:val="21"/>
        </w:rPr>
        <w:t>由</w:t>
      </w:r>
      <w:r w:rsidR="00E11CE7" w:rsidRPr="0079780A">
        <w:rPr>
          <w:rFonts w:ascii="宋体" w:hAnsi="宋体" w:hint="eastAsia"/>
          <w:bCs/>
          <w:szCs w:val="21"/>
        </w:rPr>
        <w:t>医师或临床营养师</w:t>
      </w:r>
      <w:r w:rsidR="00267381" w:rsidRPr="006060C1">
        <w:rPr>
          <w:rFonts w:ascii="宋体" w:hAnsi="宋体" w:hint="eastAsia"/>
          <w:bCs/>
          <w:szCs w:val="21"/>
        </w:rPr>
        <w:t>进行审核，</w:t>
      </w:r>
      <w:r w:rsidR="00CF4CF7" w:rsidRPr="006060C1">
        <w:rPr>
          <w:rFonts w:ascii="宋体" w:hAnsi="宋体" w:hint="eastAsia"/>
          <w:bCs/>
          <w:szCs w:val="21"/>
        </w:rPr>
        <w:t>主要</w:t>
      </w:r>
      <w:r w:rsidR="00267381" w:rsidRPr="00701471">
        <w:rPr>
          <w:rFonts w:ascii="宋体" w:hAnsi="宋体" w:hint="eastAsia"/>
          <w:bCs/>
          <w:szCs w:val="21"/>
        </w:rPr>
        <w:t>内容应包括：</w:t>
      </w:r>
    </w:p>
    <w:p w14:paraId="235FDEFB" w14:textId="77777777" w:rsidR="00267381" w:rsidRPr="0079780A" w:rsidRDefault="005F3377" w:rsidP="005F3377">
      <w:pPr>
        <w:spacing w:line="320" w:lineRule="exact"/>
        <w:rPr>
          <w:rFonts w:ascii="宋体" w:hAnsi="宋体"/>
          <w:bCs/>
          <w:noProof/>
          <w:kern w:val="0"/>
          <w:szCs w:val="21"/>
        </w:rPr>
      </w:pPr>
      <w:r w:rsidRPr="005F3377">
        <w:rPr>
          <w:rFonts w:ascii="黑体" w:eastAsia="黑体" w:hAnsi="黑体"/>
          <w:bCs/>
          <w:noProof/>
          <w:kern w:val="0"/>
          <w:szCs w:val="21"/>
        </w:rPr>
        <w:t>2.1</w:t>
      </w:r>
      <w:r>
        <w:rPr>
          <w:rFonts w:ascii="宋体" w:hAnsi="宋体"/>
          <w:bCs/>
          <w:noProof/>
          <w:kern w:val="0"/>
          <w:szCs w:val="21"/>
        </w:rPr>
        <w:t xml:space="preserve"> </w:t>
      </w:r>
      <w:r w:rsidR="001E23A9" w:rsidRPr="001E23A9">
        <w:rPr>
          <w:rFonts w:ascii="宋体" w:hAnsi="宋体" w:hint="eastAsia"/>
          <w:bCs/>
          <w:noProof/>
          <w:kern w:val="0"/>
          <w:szCs w:val="21"/>
        </w:rPr>
        <w:t>特殊医学用途配方食品</w:t>
      </w:r>
      <w:r w:rsidR="00CF4CF7" w:rsidRPr="00701471">
        <w:rPr>
          <w:rFonts w:ascii="宋体" w:hAnsi="宋体" w:hint="eastAsia"/>
          <w:bCs/>
          <w:noProof/>
          <w:kern w:val="0"/>
          <w:szCs w:val="21"/>
        </w:rPr>
        <w:t>应用</w:t>
      </w:r>
      <w:r w:rsidR="00E11CE7" w:rsidRPr="00701471">
        <w:rPr>
          <w:rFonts w:ascii="宋体" w:hAnsi="宋体"/>
          <w:bCs/>
          <w:noProof/>
          <w:kern w:val="0"/>
          <w:szCs w:val="21"/>
        </w:rPr>
        <w:t>的</w:t>
      </w:r>
      <w:r w:rsidR="00CF4CF7" w:rsidRPr="0079780A">
        <w:rPr>
          <w:rFonts w:ascii="宋体" w:hAnsi="宋体"/>
          <w:bCs/>
          <w:noProof/>
          <w:kern w:val="0"/>
          <w:szCs w:val="21"/>
        </w:rPr>
        <w:t>适应证和禁忌证的</w:t>
      </w:r>
      <w:r w:rsidR="00267381" w:rsidRPr="0079780A">
        <w:rPr>
          <w:rFonts w:ascii="宋体" w:hAnsi="宋体"/>
          <w:bCs/>
          <w:noProof/>
          <w:kern w:val="0"/>
          <w:szCs w:val="21"/>
        </w:rPr>
        <w:t>符</w:t>
      </w:r>
      <w:r w:rsidR="001C0560" w:rsidRPr="0079780A">
        <w:rPr>
          <w:rFonts w:ascii="宋体" w:hAnsi="宋体"/>
          <w:bCs/>
          <w:noProof/>
          <w:kern w:val="0"/>
          <w:szCs w:val="21"/>
        </w:rPr>
        <w:t>合</w:t>
      </w:r>
      <w:r w:rsidR="00267381" w:rsidRPr="0079780A">
        <w:rPr>
          <w:rFonts w:ascii="宋体" w:hAnsi="宋体"/>
          <w:bCs/>
          <w:noProof/>
          <w:kern w:val="0"/>
          <w:szCs w:val="21"/>
        </w:rPr>
        <w:t>性</w:t>
      </w:r>
      <w:r w:rsidR="00267381" w:rsidRPr="0079780A">
        <w:rPr>
          <w:rFonts w:ascii="宋体" w:hAnsi="宋体" w:hint="eastAsia"/>
          <w:bCs/>
          <w:noProof/>
          <w:kern w:val="0"/>
          <w:szCs w:val="21"/>
        </w:rPr>
        <w:t>；</w:t>
      </w:r>
    </w:p>
    <w:p w14:paraId="2FFA02CD" w14:textId="77777777" w:rsidR="00267381" w:rsidRPr="0079780A" w:rsidRDefault="001C0560" w:rsidP="005F3377">
      <w:pPr>
        <w:spacing w:line="320" w:lineRule="exact"/>
        <w:rPr>
          <w:rFonts w:ascii="宋体" w:hAnsi="宋体"/>
          <w:bCs/>
          <w:noProof/>
          <w:kern w:val="0"/>
          <w:szCs w:val="21"/>
        </w:rPr>
      </w:pPr>
      <w:r w:rsidRPr="005F3377">
        <w:rPr>
          <w:rFonts w:ascii="黑体" w:eastAsia="黑体" w:hAnsi="黑体" w:hint="eastAsia"/>
          <w:bCs/>
          <w:noProof/>
          <w:kern w:val="0"/>
          <w:szCs w:val="21"/>
        </w:rPr>
        <w:t>2.</w:t>
      </w:r>
      <w:r w:rsidR="005F3377" w:rsidRPr="005F3377">
        <w:rPr>
          <w:rFonts w:ascii="黑体" w:eastAsia="黑体" w:hAnsi="黑体"/>
          <w:bCs/>
          <w:noProof/>
          <w:kern w:val="0"/>
          <w:szCs w:val="21"/>
        </w:rPr>
        <w:t xml:space="preserve">2 </w:t>
      </w:r>
      <w:r w:rsidR="00267381" w:rsidRPr="0079780A">
        <w:rPr>
          <w:rFonts w:ascii="宋体" w:hAnsi="宋体" w:hint="eastAsia"/>
          <w:bCs/>
          <w:noProof/>
          <w:kern w:val="0"/>
          <w:szCs w:val="21"/>
        </w:rPr>
        <w:t>适用人群、</w:t>
      </w:r>
      <w:r w:rsidR="00267381" w:rsidRPr="0079780A">
        <w:rPr>
          <w:rFonts w:ascii="宋体" w:hAnsi="宋体"/>
          <w:bCs/>
          <w:noProof/>
          <w:kern w:val="0"/>
          <w:szCs w:val="21"/>
        </w:rPr>
        <w:t>剂量、用法的正确性</w:t>
      </w:r>
      <w:r w:rsidR="00267381" w:rsidRPr="0079780A">
        <w:rPr>
          <w:rFonts w:ascii="宋体" w:hAnsi="宋体" w:hint="eastAsia"/>
          <w:bCs/>
          <w:noProof/>
          <w:kern w:val="0"/>
          <w:szCs w:val="21"/>
        </w:rPr>
        <w:t>；</w:t>
      </w:r>
    </w:p>
    <w:p w14:paraId="254A2E1E" w14:textId="77777777" w:rsidR="00267381" w:rsidRPr="0079780A" w:rsidRDefault="005F3377" w:rsidP="005F3377">
      <w:pPr>
        <w:spacing w:line="320" w:lineRule="exact"/>
        <w:rPr>
          <w:rFonts w:ascii="宋体" w:hAnsi="宋体"/>
          <w:bCs/>
          <w:noProof/>
          <w:kern w:val="0"/>
          <w:szCs w:val="21"/>
        </w:rPr>
      </w:pPr>
      <w:r w:rsidRPr="005F3377">
        <w:rPr>
          <w:rFonts w:ascii="黑体" w:eastAsia="黑体" w:hAnsi="黑体"/>
          <w:bCs/>
          <w:noProof/>
          <w:kern w:val="0"/>
          <w:szCs w:val="21"/>
        </w:rPr>
        <w:t>2.</w:t>
      </w:r>
      <w:r w:rsidR="001C0560" w:rsidRPr="005F3377">
        <w:rPr>
          <w:rFonts w:ascii="黑体" w:eastAsia="黑体" w:hAnsi="黑体" w:hint="eastAsia"/>
          <w:bCs/>
          <w:noProof/>
          <w:kern w:val="0"/>
          <w:szCs w:val="21"/>
        </w:rPr>
        <w:t>3</w:t>
      </w:r>
      <w:r w:rsidRPr="005F3377">
        <w:rPr>
          <w:rFonts w:ascii="黑体" w:eastAsia="黑体" w:hAnsi="黑体"/>
          <w:bCs/>
          <w:noProof/>
          <w:kern w:val="0"/>
          <w:szCs w:val="21"/>
        </w:rPr>
        <w:t xml:space="preserve"> </w:t>
      </w:r>
      <w:r w:rsidR="00267381" w:rsidRPr="0079780A">
        <w:rPr>
          <w:rFonts w:ascii="宋体" w:hAnsi="宋体" w:hint="eastAsia"/>
          <w:bCs/>
          <w:noProof/>
          <w:kern w:val="0"/>
          <w:szCs w:val="21"/>
        </w:rPr>
        <w:t>选用剂型与</w:t>
      </w:r>
      <w:r w:rsidR="001E23A9" w:rsidRPr="001E23A9">
        <w:rPr>
          <w:rFonts w:ascii="宋体" w:hAnsi="宋体" w:hint="eastAsia"/>
          <w:bCs/>
          <w:noProof/>
          <w:kern w:val="0"/>
          <w:szCs w:val="21"/>
        </w:rPr>
        <w:t>特殊医学用途配方食品</w:t>
      </w:r>
      <w:r w:rsidR="001C0560" w:rsidRPr="0079780A">
        <w:rPr>
          <w:rFonts w:ascii="宋体" w:hAnsi="宋体" w:hint="eastAsia"/>
          <w:bCs/>
          <w:noProof/>
          <w:kern w:val="0"/>
          <w:szCs w:val="21"/>
        </w:rPr>
        <w:t>摄入</w:t>
      </w:r>
      <w:r w:rsidR="00267381" w:rsidRPr="0079780A">
        <w:rPr>
          <w:rFonts w:ascii="宋体" w:hAnsi="宋体" w:hint="eastAsia"/>
          <w:bCs/>
          <w:noProof/>
          <w:kern w:val="0"/>
          <w:szCs w:val="21"/>
        </w:rPr>
        <w:t>途径的合理性；</w:t>
      </w:r>
    </w:p>
    <w:p w14:paraId="29D7FEDB" w14:textId="77777777" w:rsidR="00267381" w:rsidRPr="0079780A" w:rsidRDefault="005F3377" w:rsidP="005F3377">
      <w:pPr>
        <w:spacing w:line="320" w:lineRule="exact"/>
        <w:rPr>
          <w:rFonts w:ascii="宋体" w:hAnsi="宋体"/>
          <w:bCs/>
          <w:noProof/>
          <w:kern w:val="0"/>
          <w:szCs w:val="21"/>
        </w:rPr>
      </w:pPr>
      <w:r w:rsidRPr="005F3377">
        <w:rPr>
          <w:rFonts w:ascii="黑体" w:eastAsia="黑体" w:hAnsi="黑体"/>
          <w:bCs/>
          <w:noProof/>
          <w:kern w:val="0"/>
          <w:szCs w:val="21"/>
        </w:rPr>
        <w:t>2.</w:t>
      </w:r>
      <w:r w:rsidRPr="005F3377">
        <w:rPr>
          <w:rFonts w:ascii="黑体" w:eastAsia="黑体" w:hAnsi="黑体" w:hint="eastAsia"/>
          <w:bCs/>
          <w:noProof/>
          <w:kern w:val="0"/>
          <w:szCs w:val="21"/>
        </w:rPr>
        <w:t xml:space="preserve">4 </w:t>
      </w:r>
      <w:r w:rsidR="00267381" w:rsidRPr="0079780A">
        <w:rPr>
          <w:rFonts w:ascii="宋体" w:hAnsi="宋体" w:hint="eastAsia"/>
          <w:bCs/>
          <w:noProof/>
          <w:kern w:val="0"/>
          <w:szCs w:val="21"/>
        </w:rPr>
        <w:t>营养素摄入的合理性；</w:t>
      </w:r>
    </w:p>
    <w:p w14:paraId="5E58D5BF" w14:textId="77777777" w:rsidR="00267381" w:rsidRPr="0079780A" w:rsidRDefault="005F3377" w:rsidP="005F3377">
      <w:pPr>
        <w:spacing w:line="320" w:lineRule="exact"/>
        <w:rPr>
          <w:rFonts w:ascii="宋体" w:hAnsi="宋体"/>
          <w:bCs/>
          <w:noProof/>
          <w:kern w:val="0"/>
          <w:szCs w:val="21"/>
        </w:rPr>
      </w:pPr>
      <w:r w:rsidRPr="005F3377">
        <w:rPr>
          <w:rFonts w:ascii="黑体" w:eastAsia="黑体" w:hAnsi="黑体"/>
          <w:bCs/>
          <w:noProof/>
          <w:kern w:val="0"/>
          <w:szCs w:val="21"/>
        </w:rPr>
        <w:t>2.</w:t>
      </w:r>
      <w:r w:rsidRPr="005F3377">
        <w:rPr>
          <w:rFonts w:ascii="黑体" w:eastAsia="黑体" w:hAnsi="黑体" w:hint="eastAsia"/>
          <w:bCs/>
          <w:noProof/>
          <w:kern w:val="0"/>
          <w:szCs w:val="21"/>
        </w:rPr>
        <w:t xml:space="preserve">5 </w:t>
      </w:r>
      <w:r w:rsidR="001E23A9" w:rsidRPr="001E23A9">
        <w:rPr>
          <w:rFonts w:ascii="宋体" w:hAnsi="宋体" w:hint="eastAsia"/>
          <w:bCs/>
          <w:noProof/>
          <w:kern w:val="0"/>
          <w:szCs w:val="21"/>
        </w:rPr>
        <w:t>特殊医学用途配方食品</w:t>
      </w:r>
      <w:r w:rsidR="001C0560" w:rsidRPr="0079780A">
        <w:rPr>
          <w:rFonts w:ascii="宋体" w:hAnsi="宋体" w:hint="eastAsia"/>
          <w:bCs/>
          <w:noProof/>
          <w:kern w:val="0"/>
          <w:szCs w:val="21"/>
        </w:rPr>
        <w:t>制剂间</w:t>
      </w:r>
      <w:r w:rsidR="00267381" w:rsidRPr="0079780A">
        <w:rPr>
          <w:rFonts w:ascii="宋体" w:hAnsi="宋体" w:hint="eastAsia"/>
          <w:bCs/>
          <w:noProof/>
          <w:kern w:val="0"/>
          <w:szCs w:val="21"/>
        </w:rPr>
        <w:t>配伍</w:t>
      </w:r>
      <w:r w:rsidR="001C0560" w:rsidRPr="0079780A">
        <w:rPr>
          <w:rFonts w:ascii="宋体" w:hAnsi="宋体" w:hint="eastAsia"/>
          <w:bCs/>
          <w:noProof/>
          <w:kern w:val="0"/>
          <w:szCs w:val="21"/>
        </w:rPr>
        <w:t>禁忌</w:t>
      </w:r>
      <w:r w:rsidR="00267381" w:rsidRPr="0079780A">
        <w:rPr>
          <w:rFonts w:ascii="宋体" w:hAnsi="宋体" w:hint="eastAsia"/>
          <w:bCs/>
          <w:noProof/>
          <w:kern w:val="0"/>
          <w:szCs w:val="21"/>
        </w:rPr>
        <w:t>的风险性；</w:t>
      </w:r>
    </w:p>
    <w:p w14:paraId="110CF773" w14:textId="77777777" w:rsidR="00267381" w:rsidRPr="0079780A" w:rsidRDefault="005F3377" w:rsidP="005F3377">
      <w:pPr>
        <w:spacing w:line="320" w:lineRule="exact"/>
        <w:rPr>
          <w:rFonts w:ascii="宋体" w:hAnsi="宋体"/>
          <w:bCs/>
          <w:noProof/>
          <w:kern w:val="0"/>
          <w:szCs w:val="21"/>
        </w:rPr>
      </w:pPr>
      <w:r w:rsidRPr="005F3377">
        <w:rPr>
          <w:rFonts w:ascii="黑体" w:eastAsia="黑体" w:hAnsi="黑体"/>
          <w:bCs/>
          <w:noProof/>
          <w:kern w:val="0"/>
          <w:szCs w:val="21"/>
        </w:rPr>
        <w:t>2.</w:t>
      </w:r>
      <w:r w:rsidRPr="005F3377">
        <w:rPr>
          <w:rFonts w:ascii="黑体" w:eastAsia="黑体" w:hAnsi="黑体" w:hint="eastAsia"/>
          <w:bCs/>
          <w:noProof/>
          <w:kern w:val="0"/>
          <w:szCs w:val="21"/>
        </w:rPr>
        <w:t xml:space="preserve">6 </w:t>
      </w:r>
      <w:r w:rsidR="00267381" w:rsidRPr="0079780A">
        <w:rPr>
          <w:rFonts w:ascii="宋体" w:hAnsi="宋体" w:hint="eastAsia"/>
          <w:bCs/>
          <w:noProof/>
          <w:kern w:val="0"/>
          <w:szCs w:val="21"/>
        </w:rPr>
        <w:t>是否</w:t>
      </w:r>
      <w:r w:rsidR="001C0560" w:rsidRPr="0079780A">
        <w:rPr>
          <w:rFonts w:ascii="宋体" w:hAnsi="宋体" w:hint="eastAsia"/>
          <w:bCs/>
          <w:noProof/>
          <w:kern w:val="0"/>
          <w:szCs w:val="21"/>
        </w:rPr>
        <w:t>存在</w:t>
      </w:r>
      <w:r w:rsidR="00267381" w:rsidRPr="0079780A">
        <w:rPr>
          <w:rFonts w:ascii="宋体" w:hAnsi="宋体" w:hint="eastAsia"/>
          <w:bCs/>
          <w:noProof/>
          <w:kern w:val="0"/>
          <w:szCs w:val="21"/>
        </w:rPr>
        <w:t>重复使用同类</w:t>
      </w:r>
      <w:r w:rsidR="001E23A9" w:rsidRPr="001E23A9">
        <w:rPr>
          <w:rFonts w:ascii="宋体" w:hAnsi="宋体" w:hint="eastAsia"/>
          <w:bCs/>
          <w:noProof/>
          <w:kern w:val="0"/>
          <w:szCs w:val="21"/>
        </w:rPr>
        <w:t>特殊医学用途配方食品</w:t>
      </w:r>
      <w:r w:rsidR="001C0560" w:rsidRPr="0079780A">
        <w:rPr>
          <w:rFonts w:ascii="宋体" w:hAnsi="宋体" w:hint="eastAsia"/>
          <w:bCs/>
          <w:noProof/>
          <w:kern w:val="0"/>
          <w:szCs w:val="21"/>
        </w:rPr>
        <w:t>的</w:t>
      </w:r>
      <w:r w:rsidR="00267381" w:rsidRPr="0079780A">
        <w:rPr>
          <w:rFonts w:ascii="宋体" w:hAnsi="宋体" w:hint="eastAsia"/>
          <w:bCs/>
          <w:noProof/>
          <w:kern w:val="0"/>
          <w:szCs w:val="21"/>
        </w:rPr>
        <w:t>现象；</w:t>
      </w:r>
    </w:p>
    <w:p w14:paraId="397DC24E" w14:textId="77777777" w:rsidR="001C0560" w:rsidRPr="005F3377" w:rsidRDefault="005F3377" w:rsidP="005F3377">
      <w:pPr>
        <w:spacing w:line="320" w:lineRule="exact"/>
        <w:rPr>
          <w:rFonts w:ascii="宋体" w:hAnsi="宋体"/>
          <w:bCs/>
          <w:noProof/>
          <w:kern w:val="0"/>
          <w:szCs w:val="21"/>
        </w:rPr>
      </w:pPr>
      <w:r w:rsidRPr="005F3377">
        <w:rPr>
          <w:rFonts w:ascii="黑体" w:eastAsia="黑体" w:hAnsi="黑体"/>
          <w:bCs/>
          <w:noProof/>
          <w:kern w:val="0"/>
          <w:szCs w:val="21"/>
        </w:rPr>
        <w:t>2.</w:t>
      </w:r>
      <w:r w:rsidRPr="005F3377">
        <w:rPr>
          <w:rFonts w:ascii="黑体" w:eastAsia="黑体" w:hAnsi="黑体" w:hint="eastAsia"/>
          <w:bCs/>
          <w:noProof/>
          <w:kern w:val="0"/>
          <w:szCs w:val="21"/>
        </w:rPr>
        <w:t xml:space="preserve">7 </w:t>
      </w:r>
      <w:r w:rsidR="00267381" w:rsidRPr="0079780A">
        <w:rPr>
          <w:rFonts w:ascii="宋体" w:hAnsi="宋体" w:hint="eastAsia"/>
          <w:bCs/>
          <w:noProof/>
          <w:kern w:val="0"/>
          <w:szCs w:val="21"/>
        </w:rPr>
        <w:t>如</w:t>
      </w:r>
      <w:r w:rsidR="004D7F29" w:rsidRPr="0079780A">
        <w:rPr>
          <w:rFonts w:ascii="宋体" w:hAnsi="宋体" w:hint="eastAsia"/>
          <w:bCs/>
          <w:noProof/>
          <w:kern w:val="0"/>
          <w:szCs w:val="21"/>
        </w:rPr>
        <w:t>病人</w:t>
      </w:r>
      <w:r w:rsidR="00267381" w:rsidRPr="0079780A">
        <w:rPr>
          <w:rFonts w:ascii="宋体" w:hAnsi="宋体" w:hint="eastAsia"/>
          <w:bCs/>
          <w:noProof/>
          <w:kern w:val="0"/>
          <w:szCs w:val="21"/>
        </w:rPr>
        <w:t>还联合实施了肠外</w:t>
      </w:r>
      <w:r w:rsidR="001C0560" w:rsidRPr="0079780A">
        <w:rPr>
          <w:rFonts w:ascii="宋体" w:hAnsi="宋体" w:hint="eastAsia"/>
          <w:bCs/>
          <w:noProof/>
          <w:kern w:val="0"/>
          <w:szCs w:val="21"/>
        </w:rPr>
        <w:t>营养</w:t>
      </w:r>
      <w:r w:rsidR="00267381" w:rsidRPr="0079780A">
        <w:rPr>
          <w:rFonts w:ascii="宋体" w:hAnsi="宋体" w:hint="eastAsia"/>
          <w:bCs/>
          <w:noProof/>
          <w:kern w:val="0"/>
          <w:szCs w:val="21"/>
        </w:rPr>
        <w:t>或治疗膳食</w:t>
      </w:r>
      <w:r w:rsidR="001C0560" w:rsidRPr="0079780A">
        <w:rPr>
          <w:rFonts w:ascii="宋体" w:hAnsi="宋体" w:hint="eastAsia"/>
          <w:bCs/>
          <w:noProof/>
          <w:kern w:val="0"/>
          <w:szCs w:val="21"/>
        </w:rPr>
        <w:t>的</w:t>
      </w:r>
      <w:r w:rsidR="00267381" w:rsidRPr="0079780A">
        <w:rPr>
          <w:rFonts w:ascii="宋体" w:hAnsi="宋体" w:hint="eastAsia"/>
          <w:bCs/>
          <w:noProof/>
          <w:kern w:val="0"/>
          <w:szCs w:val="21"/>
        </w:rPr>
        <w:t>营养</w:t>
      </w:r>
      <w:r w:rsidR="001C0560" w:rsidRPr="0079780A">
        <w:rPr>
          <w:rFonts w:ascii="宋体" w:hAnsi="宋体" w:hint="eastAsia"/>
          <w:bCs/>
          <w:noProof/>
          <w:kern w:val="0"/>
          <w:szCs w:val="21"/>
        </w:rPr>
        <w:t>方案</w:t>
      </w:r>
      <w:r w:rsidR="00267381" w:rsidRPr="0079780A">
        <w:rPr>
          <w:rFonts w:ascii="宋体" w:hAnsi="宋体" w:hint="eastAsia"/>
          <w:bCs/>
          <w:noProof/>
          <w:kern w:val="0"/>
          <w:szCs w:val="21"/>
        </w:rPr>
        <w:t>，还应</w:t>
      </w:r>
      <w:r w:rsidR="001C0560" w:rsidRPr="0079780A">
        <w:rPr>
          <w:rFonts w:ascii="宋体" w:hAnsi="宋体" w:hint="eastAsia"/>
          <w:bCs/>
          <w:noProof/>
          <w:kern w:val="0"/>
          <w:szCs w:val="21"/>
        </w:rPr>
        <w:t>进行</w:t>
      </w:r>
      <w:r w:rsidR="00267381" w:rsidRPr="0079780A">
        <w:rPr>
          <w:rFonts w:ascii="宋体" w:hAnsi="宋体" w:hint="eastAsia"/>
          <w:bCs/>
          <w:noProof/>
          <w:kern w:val="0"/>
          <w:szCs w:val="21"/>
        </w:rPr>
        <w:t>综合审核。</w:t>
      </w:r>
    </w:p>
    <w:p w14:paraId="289407C6" w14:textId="77777777" w:rsidR="001C0560" w:rsidRPr="0079780A" w:rsidRDefault="005F3377" w:rsidP="005F3377">
      <w:pPr>
        <w:pStyle w:val="aff7"/>
        <w:spacing w:beforeLines="50" w:before="156" w:afterLines="50" w:after="156" w:line="360" w:lineRule="auto"/>
        <w:ind w:firstLineChars="0" w:firstLine="0"/>
        <w:rPr>
          <w:rFonts w:hAnsi="宋体"/>
          <w:b/>
          <w:bCs/>
          <w:szCs w:val="21"/>
        </w:rPr>
      </w:pPr>
      <w:r>
        <w:rPr>
          <w:rFonts w:ascii="黑体" w:eastAsia="黑体" w:hAnsi="黑体"/>
          <w:bCs/>
          <w:szCs w:val="21"/>
        </w:rPr>
        <w:t xml:space="preserve">3 </w:t>
      </w:r>
      <w:r w:rsidR="001E23A9" w:rsidRPr="005F3377">
        <w:rPr>
          <w:rFonts w:ascii="黑体" w:eastAsia="黑体" w:hAnsi="黑体" w:hint="eastAsia"/>
          <w:bCs/>
          <w:szCs w:val="21"/>
        </w:rPr>
        <w:t>特殊医学用途配方食品</w:t>
      </w:r>
      <w:r w:rsidR="00267381" w:rsidRPr="005F3377">
        <w:rPr>
          <w:rFonts w:ascii="黑体" w:eastAsia="黑体" w:hAnsi="黑体" w:hint="eastAsia"/>
          <w:bCs/>
          <w:szCs w:val="21"/>
        </w:rPr>
        <w:t>处方</w:t>
      </w:r>
      <w:r w:rsidR="00267381" w:rsidRPr="005F3377">
        <w:rPr>
          <w:rFonts w:ascii="黑体" w:eastAsia="黑体" w:hAnsi="黑体"/>
          <w:bCs/>
          <w:szCs w:val="21"/>
        </w:rPr>
        <w:t>执行</w:t>
      </w:r>
    </w:p>
    <w:p w14:paraId="51FAFDD0" w14:textId="77777777" w:rsidR="00267381" w:rsidRPr="0079780A" w:rsidRDefault="005F3377" w:rsidP="005F3377">
      <w:pPr>
        <w:pStyle w:val="aff7"/>
        <w:spacing w:line="320" w:lineRule="exact"/>
        <w:ind w:firstLineChars="0" w:firstLine="0"/>
        <w:rPr>
          <w:rFonts w:hAnsi="宋体"/>
          <w:bCs/>
          <w:szCs w:val="21"/>
        </w:rPr>
      </w:pPr>
      <w:r w:rsidRPr="005F3377">
        <w:rPr>
          <w:rFonts w:ascii="黑体" w:eastAsia="黑体" w:hAnsi="黑体"/>
          <w:bCs/>
          <w:szCs w:val="21"/>
        </w:rPr>
        <w:t>3.1</w:t>
      </w:r>
      <w:r>
        <w:rPr>
          <w:rFonts w:hAnsi="宋体"/>
          <w:bCs/>
          <w:szCs w:val="21"/>
        </w:rPr>
        <w:t xml:space="preserve"> </w:t>
      </w:r>
      <w:r w:rsidR="00267381" w:rsidRPr="0079780A">
        <w:rPr>
          <w:rFonts w:hAnsi="宋体"/>
          <w:bCs/>
          <w:szCs w:val="21"/>
        </w:rPr>
        <w:t>住院</w:t>
      </w:r>
      <w:r w:rsidR="004D7F29" w:rsidRPr="0079780A">
        <w:rPr>
          <w:rFonts w:hAnsi="宋体"/>
          <w:bCs/>
          <w:szCs w:val="21"/>
        </w:rPr>
        <w:t>病人</w:t>
      </w:r>
      <w:r w:rsidR="00267381" w:rsidRPr="0079780A">
        <w:rPr>
          <w:rFonts w:hAnsi="宋体" w:hint="eastAsia"/>
          <w:bCs/>
          <w:szCs w:val="21"/>
        </w:rPr>
        <w:t>：</w:t>
      </w:r>
      <w:r w:rsidR="00267381" w:rsidRPr="0079780A">
        <w:rPr>
          <w:rFonts w:hAnsi="宋体"/>
          <w:bCs/>
          <w:szCs w:val="21"/>
        </w:rPr>
        <w:t>应按照</w:t>
      </w:r>
      <w:r w:rsidR="001E23A9" w:rsidRPr="001E23A9">
        <w:rPr>
          <w:rFonts w:hAnsi="宋体" w:hint="eastAsia"/>
          <w:bCs/>
          <w:szCs w:val="21"/>
        </w:rPr>
        <w:t>特殊医学用途配方食品</w:t>
      </w:r>
      <w:r w:rsidR="00267381" w:rsidRPr="0079780A">
        <w:rPr>
          <w:rFonts w:hAnsi="宋体"/>
          <w:bCs/>
          <w:szCs w:val="21"/>
        </w:rPr>
        <w:t>发放单</w:t>
      </w:r>
      <w:r w:rsidR="00267381" w:rsidRPr="0079780A">
        <w:rPr>
          <w:rFonts w:hAnsi="宋体" w:hint="eastAsia"/>
          <w:bCs/>
          <w:szCs w:val="21"/>
        </w:rPr>
        <w:t>，</w:t>
      </w:r>
      <w:r w:rsidR="00267381" w:rsidRPr="0079780A">
        <w:rPr>
          <w:rFonts w:hAnsi="宋体"/>
          <w:bCs/>
          <w:szCs w:val="21"/>
        </w:rPr>
        <w:t>发放到对应护士站</w:t>
      </w:r>
      <w:r w:rsidR="00267381" w:rsidRPr="0079780A">
        <w:rPr>
          <w:rFonts w:hAnsi="宋体" w:hint="eastAsia"/>
          <w:bCs/>
          <w:szCs w:val="21"/>
        </w:rPr>
        <w:t>，由护士站统一保管，按处方要求为</w:t>
      </w:r>
      <w:r w:rsidR="004D7F29" w:rsidRPr="0079780A">
        <w:rPr>
          <w:rFonts w:hAnsi="宋体" w:hint="eastAsia"/>
          <w:bCs/>
          <w:szCs w:val="21"/>
        </w:rPr>
        <w:t>病人</w:t>
      </w:r>
      <w:r w:rsidR="00267381" w:rsidRPr="0079780A">
        <w:rPr>
          <w:rFonts w:hAnsi="宋体" w:hint="eastAsia"/>
          <w:bCs/>
          <w:szCs w:val="21"/>
        </w:rPr>
        <w:t>执行</w:t>
      </w:r>
      <w:r w:rsidR="001E23A9" w:rsidRPr="001E23A9">
        <w:rPr>
          <w:rFonts w:hAnsi="宋体" w:hint="eastAsia"/>
          <w:bCs/>
          <w:szCs w:val="21"/>
        </w:rPr>
        <w:t>特殊医学用途配方食品</w:t>
      </w:r>
      <w:r w:rsidR="00267381" w:rsidRPr="0079780A">
        <w:rPr>
          <w:rFonts w:hAnsi="宋体" w:hint="eastAsia"/>
          <w:bCs/>
          <w:szCs w:val="21"/>
        </w:rPr>
        <w:t>医嘱。</w:t>
      </w:r>
    </w:p>
    <w:p w14:paraId="24E7E7F6" w14:textId="77777777" w:rsidR="0079780A" w:rsidRPr="0079780A" w:rsidRDefault="005F3377" w:rsidP="005F3377">
      <w:pPr>
        <w:pStyle w:val="aff7"/>
        <w:spacing w:line="320" w:lineRule="exact"/>
        <w:ind w:firstLineChars="0" w:firstLine="0"/>
        <w:rPr>
          <w:rFonts w:hAnsi="宋体"/>
          <w:bCs/>
          <w:szCs w:val="21"/>
        </w:rPr>
      </w:pPr>
      <w:r w:rsidRPr="005F3377">
        <w:rPr>
          <w:rFonts w:ascii="黑体" w:eastAsia="黑体" w:hAnsi="黑体"/>
          <w:bCs/>
          <w:szCs w:val="21"/>
        </w:rPr>
        <w:t xml:space="preserve">3.2 </w:t>
      </w:r>
      <w:r w:rsidR="00267381" w:rsidRPr="0079780A">
        <w:rPr>
          <w:rFonts w:hAnsi="宋体"/>
          <w:bCs/>
          <w:szCs w:val="21"/>
        </w:rPr>
        <w:t>门诊</w:t>
      </w:r>
      <w:r w:rsidR="0079780A">
        <w:rPr>
          <w:rFonts w:hAnsi="宋体"/>
          <w:bCs/>
          <w:szCs w:val="21"/>
        </w:rPr>
        <w:t>病人</w:t>
      </w:r>
      <w:r w:rsidR="00267381" w:rsidRPr="0079780A">
        <w:rPr>
          <w:rFonts w:hAnsi="宋体" w:hint="eastAsia"/>
          <w:bCs/>
          <w:szCs w:val="21"/>
        </w:rPr>
        <w:t>：</w:t>
      </w:r>
      <w:r w:rsidR="00267381" w:rsidRPr="0079780A">
        <w:rPr>
          <w:rFonts w:hAnsi="宋体"/>
          <w:bCs/>
          <w:szCs w:val="21"/>
        </w:rPr>
        <w:t>凭</w:t>
      </w:r>
      <w:r w:rsidR="001C0560" w:rsidRPr="0079780A">
        <w:rPr>
          <w:rFonts w:hAnsi="宋体"/>
          <w:bCs/>
          <w:szCs w:val="21"/>
        </w:rPr>
        <w:t>收费单和</w:t>
      </w:r>
      <w:r w:rsidR="00267381" w:rsidRPr="0079780A">
        <w:rPr>
          <w:rFonts w:hAnsi="宋体"/>
          <w:bCs/>
          <w:szCs w:val="21"/>
        </w:rPr>
        <w:t>处方单</w:t>
      </w:r>
      <w:r w:rsidR="0079780A">
        <w:rPr>
          <w:rFonts w:hAnsi="宋体"/>
          <w:bCs/>
          <w:szCs w:val="21"/>
        </w:rPr>
        <w:t>核对后</w:t>
      </w:r>
      <w:r w:rsidR="00267381" w:rsidRPr="0079780A">
        <w:rPr>
          <w:rFonts w:hAnsi="宋体"/>
          <w:bCs/>
          <w:szCs w:val="21"/>
        </w:rPr>
        <w:t>领取</w:t>
      </w:r>
      <w:r w:rsidR="00267381" w:rsidRPr="0079780A">
        <w:rPr>
          <w:rFonts w:hAnsi="宋体" w:hint="eastAsia"/>
          <w:bCs/>
          <w:szCs w:val="21"/>
        </w:rPr>
        <w:t>。</w:t>
      </w:r>
    </w:p>
    <w:p w14:paraId="6FBA8236" w14:textId="77777777" w:rsidR="00F95C1E" w:rsidRPr="0079780A" w:rsidRDefault="005F3377" w:rsidP="005F3377">
      <w:pPr>
        <w:pStyle w:val="aff7"/>
        <w:spacing w:beforeLines="50" w:before="156" w:afterLines="50" w:after="156" w:line="360" w:lineRule="auto"/>
        <w:ind w:firstLineChars="0" w:firstLine="0"/>
        <w:rPr>
          <w:rFonts w:hAnsi="宋体"/>
          <w:b/>
          <w:szCs w:val="21"/>
        </w:rPr>
      </w:pPr>
      <w:r>
        <w:rPr>
          <w:rFonts w:ascii="黑体" w:eastAsia="黑体" w:hAnsi="黑体" w:hint="eastAsia"/>
          <w:bCs/>
          <w:szCs w:val="21"/>
        </w:rPr>
        <w:t>4</w:t>
      </w:r>
      <w:r>
        <w:rPr>
          <w:rFonts w:ascii="黑体" w:eastAsia="黑体" w:hAnsi="黑体"/>
          <w:bCs/>
          <w:szCs w:val="21"/>
        </w:rPr>
        <w:t xml:space="preserve"> </w:t>
      </w:r>
      <w:r w:rsidR="001E23A9" w:rsidRPr="005F3377">
        <w:rPr>
          <w:rFonts w:ascii="黑体" w:eastAsia="黑体" w:hAnsi="黑体" w:hint="eastAsia"/>
          <w:bCs/>
          <w:szCs w:val="21"/>
        </w:rPr>
        <w:t>特殊医学用途配方食品</w:t>
      </w:r>
      <w:r w:rsidR="001C0560" w:rsidRPr="005F3377">
        <w:rPr>
          <w:rFonts w:ascii="黑体" w:eastAsia="黑体" w:hAnsi="黑体"/>
          <w:bCs/>
          <w:szCs w:val="21"/>
        </w:rPr>
        <w:t>处方</w:t>
      </w:r>
      <w:r w:rsidR="00F95C1E" w:rsidRPr="005F3377">
        <w:rPr>
          <w:rFonts w:ascii="黑体" w:eastAsia="黑体" w:hAnsi="黑体" w:hint="eastAsia"/>
          <w:bCs/>
          <w:szCs w:val="21"/>
        </w:rPr>
        <w:t>管理</w:t>
      </w:r>
    </w:p>
    <w:p w14:paraId="61223425" w14:textId="77777777" w:rsidR="00F95C1E" w:rsidRPr="0079780A" w:rsidRDefault="005F3377" w:rsidP="005F3377">
      <w:pPr>
        <w:pStyle w:val="aff7"/>
        <w:spacing w:line="320" w:lineRule="exact"/>
        <w:ind w:firstLineChars="0" w:firstLine="0"/>
        <w:jc w:val="left"/>
        <w:rPr>
          <w:rFonts w:hAnsi="宋体"/>
          <w:bCs/>
          <w:szCs w:val="21"/>
        </w:rPr>
      </w:pPr>
      <w:r w:rsidRPr="005F3377">
        <w:rPr>
          <w:rFonts w:ascii="黑体" w:eastAsia="黑体" w:hAnsi="黑体"/>
          <w:bCs/>
          <w:szCs w:val="21"/>
        </w:rPr>
        <w:t>4.1</w:t>
      </w:r>
      <w:r>
        <w:rPr>
          <w:rFonts w:hAnsi="宋体"/>
          <w:bCs/>
          <w:szCs w:val="21"/>
        </w:rPr>
        <w:t xml:space="preserve"> </w:t>
      </w:r>
      <w:r w:rsidR="001E23A9" w:rsidRPr="001E23A9">
        <w:rPr>
          <w:rFonts w:hAnsi="宋体" w:hint="eastAsia"/>
          <w:bCs/>
          <w:szCs w:val="21"/>
        </w:rPr>
        <w:t>特殊医学用途配方食品</w:t>
      </w:r>
      <w:r w:rsidR="001C0560" w:rsidRPr="0079780A">
        <w:rPr>
          <w:rFonts w:hAnsi="宋体"/>
          <w:bCs/>
          <w:szCs w:val="21"/>
        </w:rPr>
        <w:t>处方</w:t>
      </w:r>
      <w:r w:rsidR="00F95C1E" w:rsidRPr="0079780A">
        <w:rPr>
          <w:rFonts w:hAnsi="宋体" w:hint="eastAsia"/>
          <w:bCs/>
          <w:szCs w:val="21"/>
        </w:rPr>
        <w:t>应</w:t>
      </w:r>
      <w:r w:rsidR="001C0560" w:rsidRPr="0079780A">
        <w:rPr>
          <w:rFonts w:hAnsi="宋体" w:hint="eastAsia"/>
          <w:bCs/>
          <w:szCs w:val="21"/>
        </w:rPr>
        <w:t>有</w:t>
      </w:r>
      <w:r w:rsidR="00F95C1E" w:rsidRPr="0079780A">
        <w:rPr>
          <w:rFonts w:hAnsi="宋体" w:hint="eastAsia"/>
          <w:bCs/>
          <w:szCs w:val="21"/>
        </w:rPr>
        <w:t>医疗机构注册的医师或</w:t>
      </w:r>
      <w:r w:rsidR="001C0560" w:rsidRPr="0079780A">
        <w:rPr>
          <w:rFonts w:hAnsi="宋体" w:hint="eastAsia"/>
          <w:bCs/>
          <w:szCs w:val="21"/>
        </w:rPr>
        <w:t>临床</w:t>
      </w:r>
      <w:r w:rsidR="00F95C1E" w:rsidRPr="0079780A">
        <w:rPr>
          <w:rFonts w:hAnsi="宋体" w:hint="eastAsia"/>
          <w:bCs/>
          <w:szCs w:val="21"/>
        </w:rPr>
        <w:t>营养师的指导下进行，符合医疗处方规范。</w:t>
      </w:r>
    </w:p>
    <w:p w14:paraId="78376A3F" w14:textId="77777777" w:rsidR="00F95C1E" w:rsidRPr="0079780A" w:rsidRDefault="005F3377" w:rsidP="005F3377">
      <w:pPr>
        <w:pStyle w:val="aff7"/>
        <w:spacing w:line="320" w:lineRule="exact"/>
        <w:ind w:firstLineChars="0" w:firstLine="0"/>
        <w:jc w:val="left"/>
        <w:rPr>
          <w:rFonts w:hAnsi="宋体"/>
          <w:bCs/>
          <w:szCs w:val="21"/>
        </w:rPr>
      </w:pPr>
      <w:r w:rsidRPr="005F3377">
        <w:rPr>
          <w:rFonts w:ascii="黑体" w:eastAsia="黑体" w:hAnsi="黑体"/>
          <w:bCs/>
          <w:szCs w:val="21"/>
        </w:rPr>
        <w:t xml:space="preserve">4.2 </w:t>
      </w:r>
      <w:r w:rsidR="00F95C1E" w:rsidRPr="0079780A">
        <w:rPr>
          <w:rFonts w:hAnsi="宋体" w:hint="eastAsia"/>
          <w:bCs/>
          <w:szCs w:val="21"/>
        </w:rPr>
        <w:t>医疗机构应当</w:t>
      </w:r>
      <w:r w:rsidR="001C0560" w:rsidRPr="0079780A">
        <w:rPr>
          <w:rFonts w:hAnsi="宋体" w:hint="eastAsia"/>
          <w:bCs/>
          <w:szCs w:val="21"/>
        </w:rPr>
        <w:t>建立</w:t>
      </w:r>
      <w:r w:rsidR="00F95C1E" w:rsidRPr="0079780A">
        <w:rPr>
          <w:rFonts w:hAnsi="宋体" w:hint="eastAsia"/>
          <w:bCs/>
          <w:szCs w:val="21"/>
        </w:rPr>
        <w:t>对本机构</w:t>
      </w:r>
      <w:r w:rsidR="001E23A9" w:rsidRPr="001E23A9">
        <w:rPr>
          <w:rFonts w:hAnsi="宋体" w:hint="eastAsia"/>
          <w:bCs/>
          <w:szCs w:val="21"/>
        </w:rPr>
        <w:t>特殊医学用途配方食品</w:t>
      </w:r>
      <w:r w:rsidR="00F95C1E" w:rsidRPr="0079780A">
        <w:rPr>
          <w:rFonts w:hAnsi="宋体" w:hint="eastAsia"/>
          <w:bCs/>
          <w:szCs w:val="21"/>
        </w:rPr>
        <w:t>产品遴选、处方、临床应用和效果评价的管理。</w:t>
      </w:r>
    </w:p>
    <w:p w14:paraId="00F3E7EE" w14:textId="77777777" w:rsidR="00F95C1E" w:rsidRPr="0079780A" w:rsidRDefault="005F3377" w:rsidP="005F3377">
      <w:pPr>
        <w:pStyle w:val="aff7"/>
        <w:spacing w:line="320" w:lineRule="exact"/>
        <w:ind w:firstLineChars="0" w:firstLine="0"/>
        <w:jc w:val="left"/>
        <w:rPr>
          <w:rFonts w:hAnsi="宋体"/>
          <w:bCs/>
          <w:szCs w:val="21"/>
        </w:rPr>
      </w:pPr>
      <w:r w:rsidRPr="005F3377">
        <w:rPr>
          <w:rFonts w:ascii="黑体" w:eastAsia="黑体" w:hAnsi="黑体"/>
          <w:bCs/>
          <w:szCs w:val="21"/>
        </w:rPr>
        <w:lastRenderedPageBreak/>
        <w:t>4.3</w:t>
      </w:r>
      <w:r>
        <w:rPr>
          <w:rFonts w:hAnsi="宋体"/>
          <w:bCs/>
          <w:szCs w:val="21"/>
        </w:rPr>
        <w:t xml:space="preserve"> </w:t>
      </w:r>
      <w:r w:rsidR="00F95C1E" w:rsidRPr="0079780A">
        <w:rPr>
          <w:rFonts w:hAnsi="宋体" w:hint="eastAsia"/>
          <w:bCs/>
          <w:szCs w:val="21"/>
        </w:rPr>
        <w:t>医疗机构应当有规范的</w:t>
      </w:r>
      <w:r w:rsidR="001E23A9" w:rsidRPr="001E23A9">
        <w:rPr>
          <w:rFonts w:hAnsi="宋体" w:hint="eastAsia"/>
          <w:bCs/>
          <w:szCs w:val="21"/>
        </w:rPr>
        <w:t>特殊医学用途配方食品</w:t>
      </w:r>
      <w:r w:rsidR="00F95C1E" w:rsidRPr="0079780A">
        <w:rPr>
          <w:rFonts w:hAnsi="宋体" w:hint="eastAsia"/>
          <w:bCs/>
          <w:szCs w:val="21"/>
        </w:rPr>
        <w:t>信息管理，对</w:t>
      </w:r>
      <w:r w:rsidR="001E23A9" w:rsidRPr="001E23A9">
        <w:rPr>
          <w:rFonts w:hAnsi="宋体" w:hint="eastAsia"/>
          <w:bCs/>
          <w:szCs w:val="21"/>
        </w:rPr>
        <w:t>特殊医学用途配方食品</w:t>
      </w:r>
      <w:r w:rsidR="00F95C1E" w:rsidRPr="0079780A">
        <w:rPr>
          <w:rFonts w:hAnsi="宋体" w:hint="eastAsia"/>
          <w:bCs/>
          <w:szCs w:val="21"/>
        </w:rPr>
        <w:t>的处方</w:t>
      </w:r>
      <w:r w:rsidR="001C0560" w:rsidRPr="0079780A">
        <w:rPr>
          <w:rFonts w:hAnsi="宋体" w:hint="eastAsia"/>
          <w:bCs/>
          <w:szCs w:val="21"/>
        </w:rPr>
        <w:t>、审核、配制、配送、统计及监测进行全流程</w:t>
      </w:r>
      <w:r w:rsidR="00F95C1E" w:rsidRPr="0079780A">
        <w:rPr>
          <w:rFonts w:hAnsi="宋体" w:hint="eastAsia"/>
          <w:bCs/>
          <w:szCs w:val="21"/>
        </w:rPr>
        <w:t>管理，同时做好电子化存档记录。</w:t>
      </w:r>
    </w:p>
    <w:p w14:paraId="28153E73" w14:textId="77777777" w:rsidR="00F95C1E" w:rsidRPr="0079780A" w:rsidRDefault="0010630E" w:rsidP="005F3377">
      <w:pPr>
        <w:pStyle w:val="aff7"/>
        <w:spacing w:line="320" w:lineRule="exact"/>
        <w:ind w:firstLineChars="0" w:firstLine="0"/>
        <w:jc w:val="left"/>
        <w:rPr>
          <w:rFonts w:hAnsi="宋体"/>
          <w:bCs/>
          <w:szCs w:val="21"/>
        </w:rPr>
      </w:pPr>
      <w:r w:rsidRPr="005F3377">
        <w:rPr>
          <w:rFonts w:ascii="黑体" w:eastAsia="黑体" w:hAnsi="黑体"/>
          <w:bCs/>
          <w:szCs w:val="21"/>
        </w:rPr>
        <mc:AlternateContent>
          <mc:Choice Requires="wps">
            <w:drawing>
              <wp:anchor distT="0" distB="0" distL="114300" distR="114300" simplePos="0" relativeHeight="251668480" behindDoc="0" locked="0" layoutInCell="1" allowOverlap="1" wp14:anchorId="18C7C37F" wp14:editId="42A39203">
                <wp:simplePos x="0" y="0"/>
                <wp:positionH relativeFrom="column">
                  <wp:posOffset>1669415</wp:posOffset>
                </wp:positionH>
                <wp:positionV relativeFrom="paragraph">
                  <wp:posOffset>600075</wp:posOffset>
                </wp:positionV>
                <wp:extent cx="2495550" cy="0"/>
                <wp:effectExtent l="7620" t="6350" r="11430" b="1270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5A8ECD" id="_x0000_t32" coordsize="21600,21600" o:spt="32" o:oned="t" path="m,l21600,21600e" filled="f">
                <v:path arrowok="t" fillok="f" o:connecttype="none"/>
                <o:lock v:ext="edit" shapetype="t"/>
              </v:shapetype>
              <v:shape id="AutoShape 40" o:spid="_x0000_s1026" type="#_x0000_t32" style="position:absolute;left:0;text-align:left;margin-left:131.45pt;margin-top:47.25pt;width:19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0xHwIAADw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DRpL0&#10;0KKng1MhMkpDfQZtczAr5c74DOlJvupnRb9bJFXZEtnwYP121uCc+IpG71z8xWqIsh++KAY2BAKE&#10;Yp1q03tIKAM6hZ6cbz3hJ4coPM7SZZZl0Do66iKSj47aWPeZqx55ocDWGSKa1pVKSui8MkkIQ47P&#10;1nlaJB8dfFSptqLrwgB0Eg0FXmazLDhY1Qnmld7MmmZfdgYdiR+h8IUcQXNvZtRBsgDWcsI2V9kR&#10;0V1kCN5JjweJAZ2rdJmRH8t4uVlsFukknc03kzSuqsnTtkwn823yKaseqrKskp+eWpLmrWCMS89u&#10;nNck/bt5uG7OZdJuE3srQ/QePdQLyI7/QDp01jfTL5jN94qdd2bsOIxoML6uk9+B+zvI90u//gUA&#10;AP//AwBQSwMEFAAGAAgAAAAhAEuggVndAAAACQEAAA8AAABkcnMvZG93bnJldi54bWxMj8FOg0AQ&#10;hu8mvsNmmngxdikRIsjSNCYePNo28bplR8Cys4RdCvbpHdNDe5x/vvzzTbGebSdOOPjWkYLVMgKB&#10;VDnTUq1gv3t/egHhgyajO0eo4Bc9rMv7u0Lnxk30iadtqAWXkM+1giaEPpfSVw1a7ZeuR+Ldtxus&#10;DjwOtTSDnrjcdjKOolRa3RJfaHSPbw1Wx+1oFaAfk1W0yWy9/zhPj1/x+Wfqd0o9LObNK4iAc7jC&#10;8K/P6lCy08GNZLzoFMRpnDGqIHtOQDCQJgkHh0sgy0LeflD+AQAA//8DAFBLAQItABQABgAIAAAA&#10;IQC2gziS/gAAAOEBAAATAAAAAAAAAAAAAAAAAAAAAABbQ29udGVudF9UeXBlc10ueG1sUEsBAi0A&#10;FAAGAAgAAAAhADj9If/WAAAAlAEAAAsAAAAAAAAAAAAAAAAALwEAAF9yZWxzLy5yZWxzUEsBAi0A&#10;FAAGAAgAAAAhALUwDTEfAgAAPAQAAA4AAAAAAAAAAAAAAAAALgIAAGRycy9lMm9Eb2MueG1sUEsB&#10;Ai0AFAAGAAgAAAAhAEuggVndAAAACQEAAA8AAAAAAAAAAAAAAAAAeQQAAGRycy9kb3ducmV2Lnht&#10;bFBLBQYAAAAABAAEAPMAAACDBQAAAAA=&#10;"/>
            </w:pict>
          </mc:Fallback>
        </mc:AlternateContent>
      </w:r>
      <w:r w:rsidR="005F3377" w:rsidRPr="005F3377">
        <w:rPr>
          <w:rFonts w:ascii="黑体" w:eastAsia="黑体" w:hAnsi="黑体"/>
          <w:bCs/>
          <w:szCs w:val="21"/>
        </w:rPr>
        <w:t xml:space="preserve">4.4 </w:t>
      </w:r>
      <w:r w:rsidR="00F95C1E" w:rsidRPr="0079780A">
        <w:rPr>
          <w:rFonts w:hAnsi="宋体" w:hint="eastAsia"/>
          <w:bCs/>
          <w:szCs w:val="21"/>
        </w:rPr>
        <w:t>医疗机构应当具备规范的肠内营养配制室</w:t>
      </w:r>
      <w:r w:rsidR="001603E2">
        <w:rPr>
          <w:rFonts w:hAnsi="宋体" w:hint="eastAsia"/>
          <w:bCs/>
          <w:szCs w:val="21"/>
        </w:rPr>
        <w:t>。</w:t>
      </w:r>
      <w:r w:rsidR="001E23A9" w:rsidRPr="001E23A9">
        <w:rPr>
          <w:rFonts w:hAnsi="宋体" w:hint="eastAsia"/>
          <w:bCs/>
          <w:szCs w:val="21"/>
        </w:rPr>
        <w:t>特殊医学用途配方食品</w:t>
      </w:r>
      <w:r w:rsidR="001603E2">
        <w:rPr>
          <w:rFonts w:hAnsi="宋体"/>
          <w:bCs/>
          <w:szCs w:val="21"/>
        </w:rPr>
        <w:t>如需</w:t>
      </w:r>
      <w:r w:rsidR="00F95C1E" w:rsidRPr="0079780A">
        <w:rPr>
          <w:rFonts w:hAnsi="宋体" w:hint="eastAsia"/>
          <w:bCs/>
          <w:szCs w:val="21"/>
        </w:rPr>
        <w:t>配制</w:t>
      </w:r>
      <w:r w:rsidR="001603E2">
        <w:rPr>
          <w:rFonts w:hAnsi="宋体" w:hint="eastAsia"/>
          <w:bCs/>
          <w:szCs w:val="21"/>
        </w:rPr>
        <w:t>，</w:t>
      </w:r>
      <w:r w:rsidR="00F95C1E" w:rsidRPr="0079780A">
        <w:rPr>
          <w:rFonts w:hAnsi="宋体" w:hint="eastAsia"/>
          <w:bCs/>
          <w:szCs w:val="21"/>
        </w:rPr>
        <w:t>应在肠内营养配制室中</w:t>
      </w:r>
      <w:r w:rsidR="00FE26C6">
        <w:rPr>
          <w:rFonts w:hAnsi="宋体" w:hint="eastAsia"/>
          <w:bCs/>
          <w:szCs w:val="21"/>
        </w:rPr>
        <w:t>完成。</w:t>
      </w:r>
    </w:p>
    <w:sectPr w:rsidR="00F95C1E" w:rsidRPr="0079780A" w:rsidSect="00086319">
      <w:pgSz w:w="11907" w:h="16839" w:code="9"/>
      <w:pgMar w:top="1134" w:right="1134" w:bottom="1418" w:left="1418" w:header="1418"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22BA9" w14:textId="77777777" w:rsidR="0082415C" w:rsidRDefault="0082415C">
      <w:r>
        <w:separator/>
      </w:r>
    </w:p>
  </w:endnote>
  <w:endnote w:type="continuationSeparator" w:id="0">
    <w:p w14:paraId="74CEAB18" w14:textId="77777777" w:rsidR="0082415C" w:rsidRDefault="0082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宋体"/>
    <w:charset w:val="86"/>
    <w:family w:val="swiss"/>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E65D5" w14:textId="77777777" w:rsidR="001C0F78" w:rsidRDefault="00722F63" w:rsidP="00B239DC">
    <w:pPr>
      <w:pStyle w:val="affff2"/>
    </w:pPr>
    <w:r>
      <w:fldChar w:fldCharType="begin"/>
    </w:r>
    <w:r w:rsidR="001C0F78">
      <w:instrText xml:space="preserve"> PAGE   \* MERGEFORMAT </w:instrText>
    </w:r>
    <w:r>
      <w:fldChar w:fldCharType="separate"/>
    </w:r>
    <w:r w:rsidR="00000F14" w:rsidRPr="00000F14">
      <w:rPr>
        <w:noProof/>
        <w:lang w:val="zh-CN"/>
      </w:rPr>
      <w:t>9</w:t>
    </w:r>
    <w:r>
      <w:rPr>
        <w:noProof/>
        <w:lang w:val="zh-CN"/>
      </w:rPr>
      <w:fldChar w:fldCharType="end"/>
    </w:r>
  </w:p>
  <w:p w14:paraId="07759159" w14:textId="77777777" w:rsidR="001C0F78" w:rsidRPr="005D789B" w:rsidRDefault="001C0F78" w:rsidP="00B239DC">
    <w:pPr>
      <w:pStyle w:val="affff2"/>
      <w:rPr>
        <w:rStyle w:val="affff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6A096" w14:textId="77777777" w:rsidR="0082415C" w:rsidRDefault="0082415C">
      <w:r>
        <w:separator/>
      </w:r>
    </w:p>
  </w:footnote>
  <w:footnote w:type="continuationSeparator" w:id="0">
    <w:p w14:paraId="54C7056E" w14:textId="77777777" w:rsidR="0082415C" w:rsidRDefault="00824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48D8F" w14:textId="77777777" w:rsidR="00E819A0" w:rsidRPr="00E819A0" w:rsidRDefault="00E819A0" w:rsidP="00E819A0">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B3ABF" w14:textId="77777777" w:rsidR="00E819A0" w:rsidRDefault="00E819A0" w:rsidP="00E819A0">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81795" w14:textId="77777777" w:rsidR="00E819A0" w:rsidRPr="00E819A0" w:rsidRDefault="00E819A0" w:rsidP="00E819A0">
    <w:pPr>
      <w:jc w:val="right"/>
    </w:pPr>
    <w:r>
      <w:rPr>
        <w:rFonts w:hint="eastAsia"/>
      </w:rPr>
      <w:t>GB XXXX</w:t>
    </w:r>
    <w:r>
      <w:rPr>
        <w:rFonts w:hint="eastAsia"/>
      </w:rPr>
      <w:t>－</w:t>
    </w:r>
    <w: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1EB90" w14:textId="77777777" w:rsidR="00E819A0" w:rsidRDefault="00E819A0" w:rsidP="00E819A0">
    <w:pPr>
      <w:jc w:val="right"/>
    </w:pPr>
    <w:r>
      <w:rPr>
        <w:rFonts w:hint="eastAsia"/>
      </w:rPr>
      <w:t>GB XXXX</w:t>
    </w:r>
    <w:r>
      <w:rPr>
        <w:rFonts w:hint="eastAsia"/>
      </w:rP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AE367E9"/>
    <w:multiLevelType w:val="hybridMultilevel"/>
    <w:tmpl w:val="FFC25FBA"/>
    <w:lvl w:ilvl="0" w:tplc="62CC9F74">
      <w:start w:val="1"/>
      <w:numFmt w:val="none"/>
      <w:pStyle w:val="a4"/>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34874E0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407E65F9"/>
    <w:multiLevelType w:val="hybridMultilevel"/>
    <w:tmpl w:val="8C26119C"/>
    <w:lvl w:ilvl="0" w:tplc="D9122D9C">
      <w:start w:val="1"/>
      <w:numFmt w:val="none"/>
      <w:pStyle w:val="a5"/>
      <w:lvlText w:val="%1·　"/>
      <w:lvlJc w:val="left"/>
      <w:pPr>
        <w:tabs>
          <w:tab w:val="num" w:pos="1140"/>
        </w:tabs>
        <w:ind w:left="737" w:hanging="317"/>
      </w:pPr>
      <w:rPr>
        <w:rFonts w:ascii="宋体" w:eastAsia="宋体" w:hAnsi="Times New Roman" w:hint="eastAsia"/>
        <w:b w:val="0"/>
        <w:i w:val="0"/>
        <w:sz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6E4D7B"/>
    <w:multiLevelType w:val="hybridMultilevel"/>
    <w:tmpl w:val="C5EEF7F8"/>
    <w:lvl w:ilvl="0" w:tplc="23C0052E">
      <w:start w:val="1"/>
      <w:numFmt w:val="none"/>
      <w:pStyle w:val="a6"/>
      <w:lvlText w:val="%1注"/>
      <w:lvlJc w:val="left"/>
      <w:pPr>
        <w:tabs>
          <w:tab w:val="num"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557C2AF5"/>
    <w:multiLevelType w:val="multilevel"/>
    <w:tmpl w:val="D6FE63F0"/>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646260FA"/>
    <w:multiLevelType w:val="multilevel"/>
    <w:tmpl w:val="AD02A380"/>
    <w:lvl w:ilvl="0">
      <w:start w:val="1"/>
      <w:numFmt w:val="decimal"/>
      <w:pStyle w:val="a8"/>
      <w:suff w:val="nothing"/>
      <w:lvlText w:val="表%1　"/>
      <w:lvlJc w:val="left"/>
      <w:pPr>
        <w:ind w:left="4935"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657D3FBC"/>
    <w:multiLevelType w:val="multilevel"/>
    <w:tmpl w:val="BC98B8D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6CEA2025"/>
    <w:multiLevelType w:val="multilevel"/>
    <w:tmpl w:val="5AA4C1E2"/>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szCs w:val="21"/>
      </w:rPr>
    </w:lvl>
    <w:lvl w:ilvl="2">
      <w:start w:val="1"/>
      <w:numFmt w:val="decimal"/>
      <w:pStyle w:val="af2"/>
      <w:suff w:val="nothing"/>
      <w:lvlText w:val="%1%2.%3　"/>
      <w:lvlJc w:val="left"/>
      <w:pPr>
        <w:ind w:left="5813" w:firstLine="0"/>
      </w:pPr>
      <w:rPr>
        <w:rFonts w:ascii="黑体" w:eastAsia="黑体" w:hAnsi="Times New Roman" w:hint="eastAsia"/>
        <w:b w:val="0"/>
        <w:i w:val="0"/>
        <w:sz w:val="21"/>
        <w:szCs w:val="21"/>
      </w:rPr>
    </w:lvl>
    <w:lvl w:ilvl="3">
      <w:start w:val="1"/>
      <w:numFmt w:val="decimal"/>
      <w:pStyle w:val="af3"/>
      <w:suff w:val="nothing"/>
      <w:lvlText w:val="%1%2.%3.%4　"/>
      <w:lvlJc w:val="left"/>
      <w:pPr>
        <w:ind w:left="0" w:firstLine="0"/>
      </w:pPr>
      <w:rPr>
        <w:rFonts w:ascii="黑体" w:eastAsia="黑体" w:hAnsi="黑体" w:hint="eastAsia"/>
        <w:b w:val="0"/>
        <w:i w:val="0"/>
        <w:sz w:val="21"/>
        <w:szCs w:val="21"/>
      </w:rPr>
    </w:lvl>
    <w:lvl w:ilvl="4">
      <w:start w:val="1"/>
      <w:numFmt w:val="decimal"/>
      <w:pStyle w:val="af4"/>
      <w:suff w:val="nothing"/>
      <w:lvlText w:val="%1%2.%3.%4.%5　"/>
      <w:lvlJc w:val="left"/>
      <w:pPr>
        <w:ind w:left="0" w:firstLine="0"/>
      </w:pPr>
      <w:rPr>
        <w:rFonts w:ascii="宋体" w:eastAsia="宋体" w:hAnsi="宋体"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6DBF04F4"/>
    <w:multiLevelType w:val="hybridMultilevel"/>
    <w:tmpl w:val="B9E2A89A"/>
    <w:lvl w:ilvl="0" w:tplc="A2CE2718">
      <w:start w:val="1"/>
      <w:numFmt w:val="none"/>
      <w:pStyle w:val="af7"/>
      <w:lvlText w:val="%1注："/>
      <w:lvlJc w:val="left"/>
      <w:pPr>
        <w:tabs>
          <w:tab w:val="num" w:pos="1140"/>
        </w:tabs>
        <w:ind w:left="840" w:hanging="420"/>
      </w:pPr>
      <w:rPr>
        <w:rFonts w:ascii="宋体" w:eastAsia="宋体" w:hAnsi="Times New Roman" w:hint="eastAsia"/>
        <w:b w:val="0"/>
        <w:i w:val="0"/>
        <w:sz w:val="18"/>
      </w:rPr>
    </w:lvl>
    <w:lvl w:ilvl="1" w:tplc="199A8112" w:tentative="1">
      <w:start w:val="1"/>
      <w:numFmt w:val="lowerLetter"/>
      <w:lvlText w:val="%2)"/>
      <w:lvlJc w:val="left"/>
      <w:pPr>
        <w:tabs>
          <w:tab w:val="num" w:pos="840"/>
        </w:tabs>
        <w:ind w:left="840" w:hanging="420"/>
      </w:pPr>
    </w:lvl>
    <w:lvl w:ilvl="2" w:tplc="1BD400EC" w:tentative="1">
      <w:start w:val="1"/>
      <w:numFmt w:val="lowerRoman"/>
      <w:lvlText w:val="%3."/>
      <w:lvlJc w:val="right"/>
      <w:pPr>
        <w:tabs>
          <w:tab w:val="num" w:pos="1260"/>
        </w:tabs>
        <w:ind w:left="1260" w:hanging="420"/>
      </w:pPr>
    </w:lvl>
    <w:lvl w:ilvl="3" w:tplc="BFEA0B16" w:tentative="1">
      <w:start w:val="1"/>
      <w:numFmt w:val="decimal"/>
      <w:lvlText w:val="%4."/>
      <w:lvlJc w:val="left"/>
      <w:pPr>
        <w:tabs>
          <w:tab w:val="num" w:pos="1680"/>
        </w:tabs>
        <w:ind w:left="1680" w:hanging="420"/>
      </w:pPr>
    </w:lvl>
    <w:lvl w:ilvl="4" w:tplc="A6BC12AC" w:tentative="1">
      <w:start w:val="1"/>
      <w:numFmt w:val="lowerLetter"/>
      <w:lvlText w:val="%5)"/>
      <w:lvlJc w:val="left"/>
      <w:pPr>
        <w:tabs>
          <w:tab w:val="num" w:pos="2100"/>
        </w:tabs>
        <w:ind w:left="2100" w:hanging="420"/>
      </w:pPr>
    </w:lvl>
    <w:lvl w:ilvl="5" w:tplc="9E1C2788" w:tentative="1">
      <w:start w:val="1"/>
      <w:numFmt w:val="lowerRoman"/>
      <w:lvlText w:val="%6."/>
      <w:lvlJc w:val="right"/>
      <w:pPr>
        <w:tabs>
          <w:tab w:val="num" w:pos="2520"/>
        </w:tabs>
        <w:ind w:left="2520" w:hanging="420"/>
      </w:pPr>
    </w:lvl>
    <w:lvl w:ilvl="6" w:tplc="196EDD00" w:tentative="1">
      <w:start w:val="1"/>
      <w:numFmt w:val="decimal"/>
      <w:lvlText w:val="%7."/>
      <w:lvlJc w:val="left"/>
      <w:pPr>
        <w:tabs>
          <w:tab w:val="num" w:pos="2940"/>
        </w:tabs>
        <w:ind w:left="2940" w:hanging="420"/>
      </w:pPr>
    </w:lvl>
    <w:lvl w:ilvl="7" w:tplc="C7A0DC00" w:tentative="1">
      <w:start w:val="1"/>
      <w:numFmt w:val="lowerLetter"/>
      <w:lvlText w:val="%8)"/>
      <w:lvlJc w:val="left"/>
      <w:pPr>
        <w:tabs>
          <w:tab w:val="num" w:pos="3360"/>
        </w:tabs>
        <w:ind w:left="3360" w:hanging="420"/>
      </w:pPr>
    </w:lvl>
    <w:lvl w:ilvl="8" w:tplc="707A509E" w:tentative="1">
      <w:start w:val="1"/>
      <w:numFmt w:val="lowerRoman"/>
      <w:lvlText w:val="%9."/>
      <w:lvlJc w:val="right"/>
      <w:pPr>
        <w:tabs>
          <w:tab w:val="num" w:pos="3780"/>
        </w:tabs>
        <w:ind w:left="3780" w:hanging="420"/>
      </w:pPr>
    </w:lvl>
  </w:abstractNum>
  <w:abstractNum w:abstractNumId="10" w15:restartNumberingAfterBreak="0">
    <w:nsid w:val="76933334"/>
    <w:multiLevelType w:val="hybridMultilevel"/>
    <w:tmpl w:val="BC14DCF0"/>
    <w:lvl w:ilvl="0" w:tplc="59FA5E12">
      <w:start w:val="1"/>
      <w:numFmt w:val="none"/>
      <w:pStyle w:val="af8"/>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0"/>
  </w:num>
  <w:num w:numId="3">
    <w:abstractNumId w:val="0"/>
  </w:num>
  <w:num w:numId="4">
    <w:abstractNumId w:val="0"/>
  </w:num>
  <w:num w:numId="5">
    <w:abstractNumId w:val="0"/>
  </w:num>
  <w:num w:numId="6">
    <w:abstractNumId w:val="8"/>
  </w:num>
  <w:num w:numId="7">
    <w:abstractNumId w:val="10"/>
  </w:num>
  <w:num w:numId="8">
    <w:abstractNumId w:val="3"/>
  </w:num>
  <w:num w:numId="9">
    <w:abstractNumId w:val="1"/>
  </w:num>
  <w:num w:numId="10">
    <w:abstractNumId w:val="9"/>
  </w:num>
  <w:num w:numId="11">
    <w:abstractNumId w:val="4"/>
  </w:num>
  <w:num w:numId="12">
    <w:abstractNumId w:val="6"/>
  </w:num>
  <w:num w:numId="13">
    <w:abstractNumId w:val="5"/>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24A"/>
    <w:rsid w:val="00000F14"/>
    <w:rsid w:val="000040F1"/>
    <w:rsid w:val="000043CA"/>
    <w:rsid w:val="00005468"/>
    <w:rsid w:val="00006184"/>
    <w:rsid w:val="00006367"/>
    <w:rsid w:val="000063B4"/>
    <w:rsid w:val="00006A43"/>
    <w:rsid w:val="000079FA"/>
    <w:rsid w:val="00007F71"/>
    <w:rsid w:val="0001093A"/>
    <w:rsid w:val="0001097B"/>
    <w:rsid w:val="00010AFE"/>
    <w:rsid w:val="00010B20"/>
    <w:rsid w:val="000116D3"/>
    <w:rsid w:val="0001173B"/>
    <w:rsid w:val="00012E71"/>
    <w:rsid w:val="00013AB8"/>
    <w:rsid w:val="000150F8"/>
    <w:rsid w:val="0001614E"/>
    <w:rsid w:val="00016F63"/>
    <w:rsid w:val="00017364"/>
    <w:rsid w:val="00017FA6"/>
    <w:rsid w:val="000217DA"/>
    <w:rsid w:val="00024F6E"/>
    <w:rsid w:val="00030654"/>
    <w:rsid w:val="000320D5"/>
    <w:rsid w:val="000321D2"/>
    <w:rsid w:val="00032CEB"/>
    <w:rsid w:val="00033635"/>
    <w:rsid w:val="00033A98"/>
    <w:rsid w:val="00034440"/>
    <w:rsid w:val="00034549"/>
    <w:rsid w:val="00034C4E"/>
    <w:rsid w:val="00034CD9"/>
    <w:rsid w:val="00035F1D"/>
    <w:rsid w:val="00036C4E"/>
    <w:rsid w:val="000400B7"/>
    <w:rsid w:val="00040DED"/>
    <w:rsid w:val="00042578"/>
    <w:rsid w:val="000431B1"/>
    <w:rsid w:val="00043790"/>
    <w:rsid w:val="00046A9B"/>
    <w:rsid w:val="00046B20"/>
    <w:rsid w:val="000527E7"/>
    <w:rsid w:val="000540BC"/>
    <w:rsid w:val="000542B1"/>
    <w:rsid w:val="00056E43"/>
    <w:rsid w:val="00057E91"/>
    <w:rsid w:val="00060E47"/>
    <w:rsid w:val="0006194B"/>
    <w:rsid w:val="00061E51"/>
    <w:rsid w:val="00062BAE"/>
    <w:rsid w:val="00062F39"/>
    <w:rsid w:val="0006378D"/>
    <w:rsid w:val="00063D25"/>
    <w:rsid w:val="000656A1"/>
    <w:rsid w:val="00065DA5"/>
    <w:rsid w:val="00066C10"/>
    <w:rsid w:val="00066D34"/>
    <w:rsid w:val="00066E5C"/>
    <w:rsid w:val="00067698"/>
    <w:rsid w:val="00067E1C"/>
    <w:rsid w:val="000708BE"/>
    <w:rsid w:val="00070E5E"/>
    <w:rsid w:val="00071795"/>
    <w:rsid w:val="000720EE"/>
    <w:rsid w:val="0007325C"/>
    <w:rsid w:val="00073FE1"/>
    <w:rsid w:val="0007437B"/>
    <w:rsid w:val="00076197"/>
    <w:rsid w:val="000764E7"/>
    <w:rsid w:val="0007670A"/>
    <w:rsid w:val="00076ED7"/>
    <w:rsid w:val="00077131"/>
    <w:rsid w:val="0008053D"/>
    <w:rsid w:val="00080619"/>
    <w:rsid w:val="00080FDA"/>
    <w:rsid w:val="0008325A"/>
    <w:rsid w:val="0008340E"/>
    <w:rsid w:val="000840A3"/>
    <w:rsid w:val="0008411C"/>
    <w:rsid w:val="000846FF"/>
    <w:rsid w:val="00086319"/>
    <w:rsid w:val="00086362"/>
    <w:rsid w:val="0008776B"/>
    <w:rsid w:val="0009094D"/>
    <w:rsid w:val="00090C7C"/>
    <w:rsid w:val="00091406"/>
    <w:rsid w:val="0009253C"/>
    <w:rsid w:val="00092582"/>
    <w:rsid w:val="00094645"/>
    <w:rsid w:val="00095626"/>
    <w:rsid w:val="00095B04"/>
    <w:rsid w:val="000964B2"/>
    <w:rsid w:val="00097A9A"/>
    <w:rsid w:val="000A09F8"/>
    <w:rsid w:val="000A0E4B"/>
    <w:rsid w:val="000A15AE"/>
    <w:rsid w:val="000A16C9"/>
    <w:rsid w:val="000A1B23"/>
    <w:rsid w:val="000A2C6A"/>
    <w:rsid w:val="000A2D42"/>
    <w:rsid w:val="000A39BA"/>
    <w:rsid w:val="000A43BA"/>
    <w:rsid w:val="000A49B4"/>
    <w:rsid w:val="000A5931"/>
    <w:rsid w:val="000A62A4"/>
    <w:rsid w:val="000B1B29"/>
    <w:rsid w:val="000B2475"/>
    <w:rsid w:val="000B2B4A"/>
    <w:rsid w:val="000B3330"/>
    <w:rsid w:val="000B34CA"/>
    <w:rsid w:val="000B4CC0"/>
    <w:rsid w:val="000B4CF5"/>
    <w:rsid w:val="000B5940"/>
    <w:rsid w:val="000B6506"/>
    <w:rsid w:val="000B7DD8"/>
    <w:rsid w:val="000C0FF9"/>
    <w:rsid w:val="000C19C7"/>
    <w:rsid w:val="000C287D"/>
    <w:rsid w:val="000C291F"/>
    <w:rsid w:val="000C2BC1"/>
    <w:rsid w:val="000C5EFE"/>
    <w:rsid w:val="000C6639"/>
    <w:rsid w:val="000C66E3"/>
    <w:rsid w:val="000D09CC"/>
    <w:rsid w:val="000D0F36"/>
    <w:rsid w:val="000D26F4"/>
    <w:rsid w:val="000D2D9F"/>
    <w:rsid w:val="000D328E"/>
    <w:rsid w:val="000D3F4A"/>
    <w:rsid w:val="000D437D"/>
    <w:rsid w:val="000D4A8E"/>
    <w:rsid w:val="000D5648"/>
    <w:rsid w:val="000D5BBF"/>
    <w:rsid w:val="000D6D58"/>
    <w:rsid w:val="000E29AE"/>
    <w:rsid w:val="000E32BC"/>
    <w:rsid w:val="000E513D"/>
    <w:rsid w:val="000E5930"/>
    <w:rsid w:val="000E655B"/>
    <w:rsid w:val="000E7128"/>
    <w:rsid w:val="000E79DB"/>
    <w:rsid w:val="000F0241"/>
    <w:rsid w:val="000F068F"/>
    <w:rsid w:val="000F06F0"/>
    <w:rsid w:val="000F0C88"/>
    <w:rsid w:val="000F1F46"/>
    <w:rsid w:val="000F20C4"/>
    <w:rsid w:val="000F23DF"/>
    <w:rsid w:val="000F3150"/>
    <w:rsid w:val="000F3517"/>
    <w:rsid w:val="000F41A8"/>
    <w:rsid w:val="000F41F9"/>
    <w:rsid w:val="000F43C6"/>
    <w:rsid w:val="000F49C0"/>
    <w:rsid w:val="000F4FD4"/>
    <w:rsid w:val="000F5CEE"/>
    <w:rsid w:val="000F62FB"/>
    <w:rsid w:val="000F6413"/>
    <w:rsid w:val="000F70D8"/>
    <w:rsid w:val="0010072B"/>
    <w:rsid w:val="00101576"/>
    <w:rsid w:val="00101B7D"/>
    <w:rsid w:val="00102AB5"/>
    <w:rsid w:val="00102B7F"/>
    <w:rsid w:val="00102F58"/>
    <w:rsid w:val="0010329F"/>
    <w:rsid w:val="00103B50"/>
    <w:rsid w:val="0010630E"/>
    <w:rsid w:val="001068CE"/>
    <w:rsid w:val="00107A77"/>
    <w:rsid w:val="0011041D"/>
    <w:rsid w:val="00110B01"/>
    <w:rsid w:val="0011123C"/>
    <w:rsid w:val="00112A5D"/>
    <w:rsid w:val="0011475C"/>
    <w:rsid w:val="001156C2"/>
    <w:rsid w:val="0011602E"/>
    <w:rsid w:val="0011784F"/>
    <w:rsid w:val="0011789A"/>
    <w:rsid w:val="00120B36"/>
    <w:rsid w:val="00122118"/>
    <w:rsid w:val="00126A6C"/>
    <w:rsid w:val="00127074"/>
    <w:rsid w:val="001301ED"/>
    <w:rsid w:val="001305F6"/>
    <w:rsid w:val="00130984"/>
    <w:rsid w:val="0013269B"/>
    <w:rsid w:val="001329D5"/>
    <w:rsid w:val="00133003"/>
    <w:rsid w:val="00135022"/>
    <w:rsid w:val="0013580E"/>
    <w:rsid w:val="00136098"/>
    <w:rsid w:val="0013642E"/>
    <w:rsid w:val="00136C5A"/>
    <w:rsid w:val="00137D40"/>
    <w:rsid w:val="0014011A"/>
    <w:rsid w:val="001410B8"/>
    <w:rsid w:val="001412AA"/>
    <w:rsid w:val="00142170"/>
    <w:rsid w:val="0014230D"/>
    <w:rsid w:val="001423DB"/>
    <w:rsid w:val="00142AF2"/>
    <w:rsid w:val="001430FE"/>
    <w:rsid w:val="001454AD"/>
    <w:rsid w:val="0014596C"/>
    <w:rsid w:val="001508F3"/>
    <w:rsid w:val="00152DF7"/>
    <w:rsid w:val="00153973"/>
    <w:rsid w:val="00154FAF"/>
    <w:rsid w:val="001571CD"/>
    <w:rsid w:val="0015737C"/>
    <w:rsid w:val="001575AE"/>
    <w:rsid w:val="001576F9"/>
    <w:rsid w:val="001603E2"/>
    <w:rsid w:val="00160DF6"/>
    <w:rsid w:val="001636B3"/>
    <w:rsid w:val="001640F5"/>
    <w:rsid w:val="00164BDF"/>
    <w:rsid w:val="0016528D"/>
    <w:rsid w:val="001654FA"/>
    <w:rsid w:val="001667A8"/>
    <w:rsid w:val="00167820"/>
    <w:rsid w:val="00167A45"/>
    <w:rsid w:val="0017107B"/>
    <w:rsid w:val="001718BD"/>
    <w:rsid w:val="00172FC4"/>
    <w:rsid w:val="00173560"/>
    <w:rsid w:val="00173B5D"/>
    <w:rsid w:val="00174A7B"/>
    <w:rsid w:val="00176A16"/>
    <w:rsid w:val="00177369"/>
    <w:rsid w:val="001773E4"/>
    <w:rsid w:val="00177909"/>
    <w:rsid w:val="00182409"/>
    <w:rsid w:val="00183489"/>
    <w:rsid w:val="0018398F"/>
    <w:rsid w:val="00183F16"/>
    <w:rsid w:val="001845DF"/>
    <w:rsid w:val="00184729"/>
    <w:rsid w:val="00184DD0"/>
    <w:rsid w:val="001853BE"/>
    <w:rsid w:val="00185680"/>
    <w:rsid w:val="00185853"/>
    <w:rsid w:val="00185EAD"/>
    <w:rsid w:val="00186729"/>
    <w:rsid w:val="00187355"/>
    <w:rsid w:val="00190903"/>
    <w:rsid w:val="00192A9E"/>
    <w:rsid w:val="00192D86"/>
    <w:rsid w:val="001936DA"/>
    <w:rsid w:val="00193CAD"/>
    <w:rsid w:val="00193DF7"/>
    <w:rsid w:val="001945BA"/>
    <w:rsid w:val="0019472E"/>
    <w:rsid w:val="00195254"/>
    <w:rsid w:val="00196986"/>
    <w:rsid w:val="00196D0B"/>
    <w:rsid w:val="001A0534"/>
    <w:rsid w:val="001A08E8"/>
    <w:rsid w:val="001A1357"/>
    <w:rsid w:val="001A13E0"/>
    <w:rsid w:val="001A2F2E"/>
    <w:rsid w:val="001A5CF3"/>
    <w:rsid w:val="001A6DD8"/>
    <w:rsid w:val="001A7D8E"/>
    <w:rsid w:val="001B09EA"/>
    <w:rsid w:val="001B238F"/>
    <w:rsid w:val="001B24BF"/>
    <w:rsid w:val="001B41E6"/>
    <w:rsid w:val="001B5636"/>
    <w:rsid w:val="001B6FB3"/>
    <w:rsid w:val="001C01A3"/>
    <w:rsid w:val="001C0560"/>
    <w:rsid w:val="001C0685"/>
    <w:rsid w:val="001C09FB"/>
    <w:rsid w:val="001C0DA3"/>
    <w:rsid w:val="001C0F78"/>
    <w:rsid w:val="001C1194"/>
    <w:rsid w:val="001C20DD"/>
    <w:rsid w:val="001C2326"/>
    <w:rsid w:val="001C2A5E"/>
    <w:rsid w:val="001C3FA1"/>
    <w:rsid w:val="001C7700"/>
    <w:rsid w:val="001D21E1"/>
    <w:rsid w:val="001D3474"/>
    <w:rsid w:val="001D3776"/>
    <w:rsid w:val="001D49A4"/>
    <w:rsid w:val="001D553F"/>
    <w:rsid w:val="001D70A7"/>
    <w:rsid w:val="001E1942"/>
    <w:rsid w:val="001E23A9"/>
    <w:rsid w:val="001E24A2"/>
    <w:rsid w:val="001E3FF6"/>
    <w:rsid w:val="001E6AF9"/>
    <w:rsid w:val="001E70E3"/>
    <w:rsid w:val="001F2017"/>
    <w:rsid w:val="001F339B"/>
    <w:rsid w:val="001F4C21"/>
    <w:rsid w:val="001F4FC5"/>
    <w:rsid w:val="001F5632"/>
    <w:rsid w:val="001F578C"/>
    <w:rsid w:val="001F5DB2"/>
    <w:rsid w:val="001F64C2"/>
    <w:rsid w:val="001F7684"/>
    <w:rsid w:val="002002B1"/>
    <w:rsid w:val="00201284"/>
    <w:rsid w:val="00201E05"/>
    <w:rsid w:val="0020498B"/>
    <w:rsid w:val="00204C44"/>
    <w:rsid w:val="00210E36"/>
    <w:rsid w:val="00211240"/>
    <w:rsid w:val="00211B2D"/>
    <w:rsid w:val="00212988"/>
    <w:rsid w:val="00212D4E"/>
    <w:rsid w:val="00213241"/>
    <w:rsid w:val="00214785"/>
    <w:rsid w:val="0021494A"/>
    <w:rsid w:val="00216D6E"/>
    <w:rsid w:val="002204CD"/>
    <w:rsid w:val="002210D6"/>
    <w:rsid w:val="002215B4"/>
    <w:rsid w:val="00222888"/>
    <w:rsid w:val="00224C83"/>
    <w:rsid w:val="002251A3"/>
    <w:rsid w:val="002270ED"/>
    <w:rsid w:val="00227E2F"/>
    <w:rsid w:val="00227ED7"/>
    <w:rsid w:val="00230A6F"/>
    <w:rsid w:val="00230A99"/>
    <w:rsid w:val="002316FD"/>
    <w:rsid w:val="0023337C"/>
    <w:rsid w:val="002341AC"/>
    <w:rsid w:val="0023519A"/>
    <w:rsid w:val="00235DE2"/>
    <w:rsid w:val="00235E76"/>
    <w:rsid w:val="00237C46"/>
    <w:rsid w:val="0024076C"/>
    <w:rsid w:val="00242656"/>
    <w:rsid w:val="00242EBA"/>
    <w:rsid w:val="002438CF"/>
    <w:rsid w:val="00246094"/>
    <w:rsid w:val="00246589"/>
    <w:rsid w:val="002466DA"/>
    <w:rsid w:val="00246D8A"/>
    <w:rsid w:val="0024766C"/>
    <w:rsid w:val="00247842"/>
    <w:rsid w:val="00251C17"/>
    <w:rsid w:val="00252183"/>
    <w:rsid w:val="00252515"/>
    <w:rsid w:val="00252525"/>
    <w:rsid w:val="00252728"/>
    <w:rsid w:val="00252831"/>
    <w:rsid w:val="00253684"/>
    <w:rsid w:val="0025557D"/>
    <w:rsid w:val="00255597"/>
    <w:rsid w:val="00255833"/>
    <w:rsid w:val="002558D0"/>
    <w:rsid w:val="002579ED"/>
    <w:rsid w:val="0026006B"/>
    <w:rsid w:val="00260D51"/>
    <w:rsid w:val="00260E2E"/>
    <w:rsid w:val="0026265D"/>
    <w:rsid w:val="00264150"/>
    <w:rsid w:val="002646B1"/>
    <w:rsid w:val="00264D7F"/>
    <w:rsid w:val="00266271"/>
    <w:rsid w:val="00267381"/>
    <w:rsid w:val="00267DC3"/>
    <w:rsid w:val="00267F37"/>
    <w:rsid w:val="0027055E"/>
    <w:rsid w:val="002705E4"/>
    <w:rsid w:val="00272A7D"/>
    <w:rsid w:val="0027344F"/>
    <w:rsid w:val="0027419C"/>
    <w:rsid w:val="00276590"/>
    <w:rsid w:val="0027676D"/>
    <w:rsid w:val="002768F4"/>
    <w:rsid w:val="00276C2D"/>
    <w:rsid w:val="00276FAD"/>
    <w:rsid w:val="00277111"/>
    <w:rsid w:val="002777E4"/>
    <w:rsid w:val="002778DC"/>
    <w:rsid w:val="00277BBF"/>
    <w:rsid w:val="00277F20"/>
    <w:rsid w:val="00280146"/>
    <w:rsid w:val="002801FE"/>
    <w:rsid w:val="002804BD"/>
    <w:rsid w:val="00280C5E"/>
    <w:rsid w:val="002813F3"/>
    <w:rsid w:val="002826CA"/>
    <w:rsid w:val="00282B89"/>
    <w:rsid w:val="00282CA2"/>
    <w:rsid w:val="0028340B"/>
    <w:rsid w:val="0028406B"/>
    <w:rsid w:val="0028567F"/>
    <w:rsid w:val="00285A79"/>
    <w:rsid w:val="00286922"/>
    <w:rsid w:val="00286C55"/>
    <w:rsid w:val="00287262"/>
    <w:rsid w:val="00287C45"/>
    <w:rsid w:val="00290E0C"/>
    <w:rsid w:val="00291967"/>
    <w:rsid w:val="00291A0E"/>
    <w:rsid w:val="002934E3"/>
    <w:rsid w:val="00293ADD"/>
    <w:rsid w:val="00294069"/>
    <w:rsid w:val="0029511C"/>
    <w:rsid w:val="00295398"/>
    <w:rsid w:val="00297CF1"/>
    <w:rsid w:val="002A004C"/>
    <w:rsid w:val="002A0244"/>
    <w:rsid w:val="002A069D"/>
    <w:rsid w:val="002A172B"/>
    <w:rsid w:val="002A583E"/>
    <w:rsid w:val="002A6EC6"/>
    <w:rsid w:val="002B3C78"/>
    <w:rsid w:val="002B46D0"/>
    <w:rsid w:val="002B51C6"/>
    <w:rsid w:val="002B5430"/>
    <w:rsid w:val="002B5E3E"/>
    <w:rsid w:val="002B6B72"/>
    <w:rsid w:val="002B72F6"/>
    <w:rsid w:val="002B7FA7"/>
    <w:rsid w:val="002C0AA5"/>
    <w:rsid w:val="002C2B47"/>
    <w:rsid w:val="002C36F6"/>
    <w:rsid w:val="002C37A5"/>
    <w:rsid w:val="002C4174"/>
    <w:rsid w:val="002C603B"/>
    <w:rsid w:val="002C6F80"/>
    <w:rsid w:val="002D18CB"/>
    <w:rsid w:val="002D29ED"/>
    <w:rsid w:val="002D3B8F"/>
    <w:rsid w:val="002D4208"/>
    <w:rsid w:val="002D4AD1"/>
    <w:rsid w:val="002D4CA2"/>
    <w:rsid w:val="002D54A7"/>
    <w:rsid w:val="002D6473"/>
    <w:rsid w:val="002D72D4"/>
    <w:rsid w:val="002D73F9"/>
    <w:rsid w:val="002D75A7"/>
    <w:rsid w:val="002E098D"/>
    <w:rsid w:val="002E0F47"/>
    <w:rsid w:val="002E17FF"/>
    <w:rsid w:val="002E242F"/>
    <w:rsid w:val="002E4E91"/>
    <w:rsid w:val="002E5631"/>
    <w:rsid w:val="002E594B"/>
    <w:rsid w:val="002E5B41"/>
    <w:rsid w:val="002E600B"/>
    <w:rsid w:val="002E6D81"/>
    <w:rsid w:val="002E70BD"/>
    <w:rsid w:val="002F072E"/>
    <w:rsid w:val="002F0C27"/>
    <w:rsid w:val="002F1A82"/>
    <w:rsid w:val="002F21A0"/>
    <w:rsid w:val="002F2635"/>
    <w:rsid w:val="002F2748"/>
    <w:rsid w:val="002F3C11"/>
    <w:rsid w:val="002F3D5E"/>
    <w:rsid w:val="002F3E09"/>
    <w:rsid w:val="002F4D12"/>
    <w:rsid w:val="002F5577"/>
    <w:rsid w:val="002F5C4F"/>
    <w:rsid w:val="002F6504"/>
    <w:rsid w:val="002F6FD4"/>
    <w:rsid w:val="002F7191"/>
    <w:rsid w:val="002F7631"/>
    <w:rsid w:val="003004CB"/>
    <w:rsid w:val="00300F3A"/>
    <w:rsid w:val="00302F91"/>
    <w:rsid w:val="003046D7"/>
    <w:rsid w:val="00304E2E"/>
    <w:rsid w:val="0030673A"/>
    <w:rsid w:val="00307797"/>
    <w:rsid w:val="00312AEC"/>
    <w:rsid w:val="00312FE6"/>
    <w:rsid w:val="00314402"/>
    <w:rsid w:val="0031488F"/>
    <w:rsid w:val="00314A38"/>
    <w:rsid w:val="003152C4"/>
    <w:rsid w:val="00315934"/>
    <w:rsid w:val="0031639F"/>
    <w:rsid w:val="00316E68"/>
    <w:rsid w:val="00317F24"/>
    <w:rsid w:val="003201E2"/>
    <w:rsid w:val="003216B6"/>
    <w:rsid w:val="00321DE3"/>
    <w:rsid w:val="00322412"/>
    <w:rsid w:val="003232AA"/>
    <w:rsid w:val="00323A90"/>
    <w:rsid w:val="0032437D"/>
    <w:rsid w:val="00325861"/>
    <w:rsid w:val="00327BC1"/>
    <w:rsid w:val="00327CC0"/>
    <w:rsid w:val="0033113C"/>
    <w:rsid w:val="00332C20"/>
    <w:rsid w:val="00332D54"/>
    <w:rsid w:val="00333422"/>
    <w:rsid w:val="0033403B"/>
    <w:rsid w:val="00334636"/>
    <w:rsid w:val="003356C4"/>
    <w:rsid w:val="003359AC"/>
    <w:rsid w:val="00340112"/>
    <w:rsid w:val="00340422"/>
    <w:rsid w:val="003418CE"/>
    <w:rsid w:val="0034530E"/>
    <w:rsid w:val="00350880"/>
    <w:rsid w:val="00350BF9"/>
    <w:rsid w:val="00350E86"/>
    <w:rsid w:val="003526F2"/>
    <w:rsid w:val="003534DE"/>
    <w:rsid w:val="00354432"/>
    <w:rsid w:val="00355F0C"/>
    <w:rsid w:val="003565AD"/>
    <w:rsid w:val="00356A4F"/>
    <w:rsid w:val="00356B69"/>
    <w:rsid w:val="00356F2B"/>
    <w:rsid w:val="00362A1B"/>
    <w:rsid w:val="00362FF2"/>
    <w:rsid w:val="00363CFC"/>
    <w:rsid w:val="00365FAA"/>
    <w:rsid w:val="0036712D"/>
    <w:rsid w:val="00367394"/>
    <w:rsid w:val="0036759D"/>
    <w:rsid w:val="003702C9"/>
    <w:rsid w:val="0037069F"/>
    <w:rsid w:val="003717C2"/>
    <w:rsid w:val="003718C2"/>
    <w:rsid w:val="00371CB3"/>
    <w:rsid w:val="0037271B"/>
    <w:rsid w:val="00373C26"/>
    <w:rsid w:val="003743AA"/>
    <w:rsid w:val="0037573A"/>
    <w:rsid w:val="00376008"/>
    <w:rsid w:val="00376F88"/>
    <w:rsid w:val="00381AA9"/>
    <w:rsid w:val="00383185"/>
    <w:rsid w:val="00383392"/>
    <w:rsid w:val="003839DC"/>
    <w:rsid w:val="00385A1D"/>
    <w:rsid w:val="003913D0"/>
    <w:rsid w:val="00391CBD"/>
    <w:rsid w:val="00391ED9"/>
    <w:rsid w:val="0039627D"/>
    <w:rsid w:val="00396949"/>
    <w:rsid w:val="003969BD"/>
    <w:rsid w:val="003977F5"/>
    <w:rsid w:val="003A3D5F"/>
    <w:rsid w:val="003A5732"/>
    <w:rsid w:val="003A5837"/>
    <w:rsid w:val="003A5C71"/>
    <w:rsid w:val="003A767E"/>
    <w:rsid w:val="003A7E2F"/>
    <w:rsid w:val="003B350D"/>
    <w:rsid w:val="003B3D42"/>
    <w:rsid w:val="003B4825"/>
    <w:rsid w:val="003B6D2E"/>
    <w:rsid w:val="003B7395"/>
    <w:rsid w:val="003C2957"/>
    <w:rsid w:val="003C295A"/>
    <w:rsid w:val="003C416C"/>
    <w:rsid w:val="003C4392"/>
    <w:rsid w:val="003C489B"/>
    <w:rsid w:val="003C48B6"/>
    <w:rsid w:val="003C4C39"/>
    <w:rsid w:val="003C4DEE"/>
    <w:rsid w:val="003C5602"/>
    <w:rsid w:val="003C5806"/>
    <w:rsid w:val="003C635F"/>
    <w:rsid w:val="003C773E"/>
    <w:rsid w:val="003C7CCB"/>
    <w:rsid w:val="003C7D73"/>
    <w:rsid w:val="003D0DF4"/>
    <w:rsid w:val="003D1C85"/>
    <w:rsid w:val="003D26C8"/>
    <w:rsid w:val="003D29B1"/>
    <w:rsid w:val="003D40E9"/>
    <w:rsid w:val="003D4FFC"/>
    <w:rsid w:val="003D5CCC"/>
    <w:rsid w:val="003D7CCB"/>
    <w:rsid w:val="003E1E8F"/>
    <w:rsid w:val="003E23FA"/>
    <w:rsid w:val="003E2A01"/>
    <w:rsid w:val="003E2DB9"/>
    <w:rsid w:val="003E3F20"/>
    <w:rsid w:val="003E4BCF"/>
    <w:rsid w:val="003E5594"/>
    <w:rsid w:val="003E55AA"/>
    <w:rsid w:val="003E6521"/>
    <w:rsid w:val="003E6A29"/>
    <w:rsid w:val="003F018E"/>
    <w:rsid w:val="003F1EBB"/>
    <w:rsid w:val="003F2C36"/>
    <w:rsid w:val="003F35EB"/>
    <w:rsid w:val="003F3617"/>
    <w:rsid w:val="003F3DE4"/>
    <w:rsid w:val="003F426E"/>
    <w:rsid w:val="003F4ECF"/>
    <w:rsid w:val="003F6A51"/>
    <w:rsid w:val="003F6D1C"/>
    <w:rsid w:val="003F705B"/>
    <w:rsid w:val="004000BB"/>
    <w:rsid w:val="0040116E"/>
    <w:rsid w:val="00401806"/>
    <w:rsid w:val="004018CB"/>
    <w:rsid w:val="00401D32"/>
    <w:rsid w:val="004022A5"/>
    <w:rsid w:val="0040273D"/>
    <w:rsid w:val="0040331E"/>
    <w:rsid w:val="004050B5"/>
    <w:rsid w:val="00407135"/>
    <w:rsid w:val="00411BF1"/>
    <w:rsid w:val="00412214"/>
    <w:rsid w:val="00412600"/>
    <w:rsid w:val="00412DA1"/>
    <w:rsid w:val="0041340E"/>
    <w:rsid w:val="00413BA4"/>
    <w:rsid w:val="00415FDC"/>
    <w:rsid w:val="004175C5"/>
    <w:rsid w:val="00417AF5"/>
    <w:rsid w:val="00421538"/>
    <w:rsid w:val="0042287E"/>
    <w:rsid w:val="00422BF8"/>
    <w:rsid w:val="00423CF6"/>
    <w:rsid w:val="00424198"/>
    <w:rsid w:val="00424676"/>
    <w:rsid w:val="004249BE"/>
    <w:rsid w:val="00424E8F"/>
    <w:rsid w:val="00425381"/>
    <w:rsid w:val="0042578F"/>
    <w:rsid w:val="004257B0"/>
    <w:rsid w:val="00425A0C"/>
    <w:rsid w:val="00425EDC"/>
    <w:rsid w:val="00426138"/>
    <w:rsid w:val="004270A4"/>
    <w:rsid w:val="004278EF"/>
    <w:rsid w:val="00427E4E"/>
    <w:rsid w:val="00430389"/>
    <w:rsid w:val="0043251F"/>
    <w:rsid w:val="00432F2E"/>
    <w:rsid w:val="00433142"/>
    <w:rsid w:val="00433532"/>
    <w:rsid w:val="00434C0E"/>
    <w:rsid w:val="00435555"/>
    <w:rsid w:val="004369C0"/>
    <w:rsid w:val="00437DF2"/>
    <w:rsid w:val="0044040F"/>
    <w:rsid w:val="0044082E"/>
    <w:rsid w:val="00440B5F"/>
    <w:rsid w:val="0044165F"/>
    <w:rsid w:val="0044219F"/>
    <w:rsid w:val="004421B9"/>
    <w:rsid w:val="00442CCC"/>
    <w:rsid w:val="00443781"/>
    <w:rsid w:val="00443AE1"/>
    <w:rsid w:val="00443C87"/>
    <w:rsid w:val="0044479C"/>
    <w:rsid w:val="00445CE2"/>
    <w:rsid w:val="004510DB"/>
    <w:rsid w:val="00451679"/>
    <w:rsid w:val="004522AE"/>
    <w:rsid w:val="0045363F"/>
    <w:rsid w:val="00453C99"/>
    <w:rsid w:val="004551EE"/>
    <w:rsid w:val="00455EF8"/>
    <w:rsid w:val="004567A1"/>
    <w:rsid w:val="00456C36"/>
    <w:rsid w:val="00457C51"/>
    <w:rsid w:val="0046085B"/>
    <w:rsid w:val="00460937"/>
    <w:rsid w:val="00463051"/>
    <w:rsid w:val="00464285"/>
    <w:rsid w:val="00464CB8"/>
    <w:rsid w:val="004651A1"/>
    <w:rsid w:val="0046567B"/>
    <w:rsid w:val="0046598B"/>
    <w:rsid w:val="00465E2A"/>
    <w:rsid w:val="00467291"/>
    <w:rsid w:val="00470ACF"/>
    <w:rsid w:val="00473174"/>
    <w:rsid w:val="00474912"/>
    <w:rsid w:val="004829EE"/>
    <w:rsid w:val="004833AF"/>
    <w:rsid w:val="004837A3"/>
    <w:rsid w:val="004856A7"/>
    <w:rsid w:val="004909B6"/>
    <w:rsid w:val="00490AB1"/>
    <w:rsid w:val="00490DD1"/>
    <w:rsid w:val="00490FD0"/>
    <w:rsid w:val="0049120A"/>
    <w:rsid w:val="00491884"/>
    <w:rsid w:val="00491B2C"/>
    <w:rsid w:val="00491D2E"/>
    <w:rsid w:val="00492C13"/>
    <w:rsid w:val="00493BBB"/>
    <w:rsid w:val="00494346"/>
    <w:rsid w:val="004946C5"/>
    <w:rsid w:val="00494E74"/>
    <w:rsid w:val="00495C17"/>
    <w:rsid w:val="00496396"/>
    <w:rsid w:val="0049743E"/>
    <w:rsid w:val="004976B8"/>
    <w:rsid w:val="004977C1"/>
    <w:rsid w:val="004A03F6"/>
    <w:rsid w:val="004A2429"/>
    <w:rsid w:val="004A2559"/>
    <w:rsid w:val="004A26FE"/>
    <w:rsid w:val="004A2969"/>
    <w:rsid w:val="004A2DD2"/>
    <w:rsid w:val="004A2EC1"/>
    <w:rsid w:val="004A37A7"/>
    <w:rsid w:val="004A3B66"/>
    <w:rsid w:val="004A402D"/>
    <w:rsid w:val="004A48C7"/>
    <w:rsid w:val="004A6129"/>
    <w:rsid w:val="004A624C"/>
    <w:rsid w:val="004A7922"/>
    <w:rsid w:val="004A79DA"/>
    <w:rsid w:val="004B0C96"/>
    <w:rsid w:val="004B2C03"/>
    <w:rsid w:val="004B538D"/>
    <w:rsid w:val="004B5989"/>
    <w:rsid w:val="004B5D6C"/>
    <w:rsid w:val="004C05D9"/>
    <w:rsid w:val="004C139D"/>
    <w:rsid w:val="004C1A61"/>
    <w:rsid w:val="004C1E5E"/>
    <w:rsid w:val="004C2423"/>
    <w:rsid w:val="004C2785"/>
    <w:rsid w:val="004C30E9"/>
    <w:rsid w:val="004C6D76"/>
    <w:rsid w:val="004C7AC3"/>
    <w:rsid w:val="004D2E76"/>
    <w:rsid w:val="004D33BA"/>
    <w:rsid w:val="004D3ECC"/>
    <w:rsid w:val="004D49D9"/>
    <w:rsid w:val="004D57AE"/>
    <w:rsid w:val="004D5C47"/>
    <w:rsid w:val="004D6813"/>
    <w:rsid w:val="004D7384"/>
    <w:rsid w:val="004D7F29"/>
    <w:rsid w:val="004E11A6"/>
    <w:rsid w:val="004E4EBC"/>
    <w:rsid w:val="004E6247"/>
    <w:rsid w:val="004E74BC"/>
    <w:rsid w:val="004E76F2"/>
    <w:rsid w:val="004E7F22"/>
    <w:rsid w:val="004F0337"/>
    <w:rsid w:val="004F074A"/>
    <w:rsid w:val="004F0F6E"/>
    <w:rsid w:val="004F34DD"/>
    <w:rsid w:val="004F3E19"/>
    <w:rsid w:val="004F4869"/>
    <w:rsid w:val="004F4B74"/>
    <w:rsid w:val="004F5384"/>
    <w:rsid w:val="004F6B37"/>
    <w:rsid w:val="004F7227"/>
    <w:rsid w:val="004F75E0"/>
    <w:rsid w:val="004F7C5E"/>
    <w:rsid w:val="00501A62"/>
    <w:rsid w:val="00502095"/>
    <w:rsid w:val="005033FD"/>
    <w:rsid w:val="00503AA6"/>
    <w:rsid w:val="00503F07"/>
    <w:rsid w:val="00504461"/>
    <w:rsid w:val="00504ED1"/>
    <w:rsid w:val="00506461"/>
    <w:rsid w:val="005064B9"/>
    <w:rsid w:val="00506781"/>
    <w:rsid w:val="00507080"/>
    <w:rsid w:val="00507131"/>
    <w:rsid w:val="005076C4"/>
    <w:rsid w:val="005079D4"/>
    <w:rsid w:val="00507A21"/>
    <w:rsid w:val="005109BE"/>
    <w:rsid w:val="00510A0F"/>
    <w:rsid w:val="0051327B"/>
    <w:rsid w:val="00514F75"/>
    <w:rsid w:val="005161C0"/>
    <w:rsid w:val="00516B6C"/>
    <w:rsid w:val="00517302"/>
    <w:rsid w:val="005175CE"/>
    <w:rsid w:val="005210D3"/>
    <w:rsid w:val="00521570"/>
    <w:rsid w:val="00521FA2"/>
    <w:rsid w:val="005221C3"/>
    <w:rsid w:val="005228B9"/>
    <w:rsid w:val="005249CD"/>
    <w:rsid w:val="00525161"/>
    <w:rsid w:val="0052540C"/>
    <w:rsid w:val="00525F9D"/>
    <w:rsid w:val="005264C3"/>
    <w:rsid w:val="00526694"/>
    <w:rsid w:val="005278FE"/>
    <w:rsid w:val="005304D9"/>
    <w:rsid w:val="0053084B"/>
    <w:rsid w:val="00531768"/>
    <w:rsid w:val="00531E29"/>
    <w:rsid w:val="00532ED8"/>
    <w:rsid w:val="005342AE"/>
    <w:rsid w:val="00534ED9"/>
    <w:rsid w:val="00535B72"/>
    <w:rsid w:val="00536D75"/>
    <w:rsid w:val="00536E88"/>
    <w:rsid w:val="0054091A"/>
    <w:rsid w:val="0054132D"/>
    <w:rsid w:val="00541A1F"/>
    <w:rsid w:val="00541B54"/>
    <w:rsid w:val="00542C52"/>
    <w:rsid w:val="00543597"/>
    <w:rsid w:val="005438F6"/>
    <w:rsid w:val="00544214"/>
    <w:rsid w:val="00544A7B"/>
    <w:rsid w:val="00546788"/>
    <w:rsid w:val="00546D6D"/>
    <w:rsid w:val="00546E34"/>
    <w:rsid w:val="00546E82"/>
    <w:rsid w:val="005500CE"/>
    <w:rsid w:val="00550444"/>
    <w:rsid w:val="0055053D"/>
    <w:rsid w:val="00550D4E"/>
    <w:rsid w:val="00551909"/>
    <w:rsid w:val="00551945"/>
    <w:rsid w:val="00551CF8"/>
    <w:rsid w:val="00551FC2"/>
    <w:rsid w:val="00552492"/>
    <w:rsid w:val="00552FD4"/>
    <w:rsid w:val="00553278"/>
    <w:rsid w:val="005535BD"/>
    <w:rsid w:val="00553C69"/>
    <w:rsid w:val="005549B9"/>
    <w:rsid w:val="00554C55"/>
    <w:rsid w:val="00554FDC"/>
    <w:rsid w:val="00557B2C"/>
    <w:rsid w:val="0056066C"/>
    <w:rsid w:val="005609A1"/>
    <w:rsid w:val="005629A9"/>
    <w:rsid w:val="00563323"/>
    <w:rsid w:val="00563CFA"/>
    <w:rsid w:val="00563D72"/>
    <w:rsid w:val="00563F8B"/>
    <w:rsid w:val="00565419"/>
    <w:rsid w:val="0056555C"/>
    <w:rsid w:val="00567C00"/>
    <w:rsid w:val="00570154"/>
    <w:rsid w:val="00571C7A"/>
    <w:rsid w:val="00571C92"/>
    <w:rsid w:val="00572437"/>
    <w:rsid w:val="00573043"/>
    <w:rsid w:val="00574A88"/>
    <w:rsid w:val="00574CA0"/>
    <w:rsid w:val="00575F72"/>
    <w:rsid w:val="00577AF5"/>
    <w:rsid w:val="00581140"/>
    <w:rsid w:val="0058165B"/>
    <w:rsid w:val="005816D5"/>
    <w:rsid w:val="00581B32"/>
    <w:rsid w:val="00582351"/>
    <w:rsid w:val="0058316C"/>
    <w:rsid w:val="0058392C"/>
    <w:rsid w:val="00584396"/>
    <w:rsid w:val="00585C77"/>
    <w:rsid w:val="00585F13"/>
    <w:rsid w:val="0059031C"/>
    <w:rsid w:val="00590599"/>
    <w:rsid w:val="00591B7B"/>
    <w:rsid w:val="00592506"/>
    <w:rsid w:val="00592A65"/>
    <w:rsid w:val="005936D4"/>
    <w:rsid w:val="00594434"/>
    <w:rsid w:val="005A2100"/>
    <w:rsid w:val="005A2F04"/>
    <w:rsid w:val="005A32DD"/>
    <w:rsid w:val="005A4E97"/>
    <w:rsid w:val="005A6A90"/>
    <w:rsid w:val="005A7DE2"/>
    <w:rsid w:val="005B0849"/>
    <w:rsid w:val="005B0C5E"/>
    <w:rsid w:val="005B1753"/>
    <w:rsid w:val="005B196D"/>
    <w:rsid w:val="005B1B55"/>
    <w:rsid w:val="005B1BB6"/>
    <w:rsid w:val="005B3200"/>
    <w:rsid w:val="005B3B3D"/>
    <w:rsid w:val="005B5600"/>
    <w:rsid w:val="005B76C5"/>
    <w:rsid w:val="005B786C"/>
    <w:rsid w:val="005C07E6"/>
    <w:rsid w:val="005C093D"/>
    <w:rsid w:val="005C0B46"/>
    <w:rsid w:val="005C0B72"/>
    <w:rsid w:val="005C303B"/>
    <w:rsid w:val="005C31F8"/>
    <w:rsid w:val="005C39B6"/>
    <w:rsid w:val="005C45D6"/>
    <w:rsid w:val="005C4609"/>
    <w:rsid w:val="005C5B52"/>
    <w:rsid w:val="005C5E95"/>
    <w:rsid w:val="005C6A25"/>
    <w:rsid w:val="005C6B0B"/>
    <w:rsid w:val="005C6D9B"/>
    <w:rsid w:val="005D17DF"/>
    <w:rsid w:val="005D2824"/>
    <w:rsid w:val="005D43B1"/>
    <w:rsid w:val="005D45BA"/>
    <w:rsid w:val="005D4AB3"/>
    <w:rsid w:val="005D538B"/>
    <w:rsid w:val="005D585B"/>
    <w:rsid w:val="005D5B81"/>
    <w:rsid w:val="005D66D5"/>
    <w:rsid w:val="005D789B"/>
    <w:rsid w:val="005E24F5"/>
    <w:rsid w:val="005E27DA"/>
    <w:rsid w:val="005E3976"/>
    <w:rsid w:val="005E3AC0"/>
    <w:rsid w:val="005E6138"/>
    <w:rsid w:val="005E6D36"/>
    <w:rsid w:val="005F0306"/>
    <w:rsid w:val="005F0A2D"/>
    <w:rsid w:val="005F0F2F"/>
    <w:rsid w:val="005F276B"/>
    <w:rsid w:val="005F2AB8"/>
    <w:rsid w:val="005F3377"/>
    <w:rsid w:val="005F380C"/>
    <w:rsid w:val="005F394B"/>
    <w:rsid w:val="005F49A2"/>
    <w:rsid w:val="005F4D31"/>
    <w:rsid w:val="005F537F"/>
    <w:rsid w:val="005F5C0D"/>
    <w:rsid w:val="005F6696"/>
    <w:rsid w:val="005F7230"/>
    <w:rsid w:val="005F7DB6"/>
    <w:rsid w:val="00600366"/>
    <w:rsid w:val="006012EE"/>
    <w:rsid w:val="0060257C"/>
    <w:rsid w:val="00603AE9"/>
    <w:rsid w:val="00603C5D"/>
    <w:rsid w:val="006040AC"/>
    <w:rsid w:val="00604FBB"/>
    <w:rsid w:val="006060C1"/>
    <w:rsid w:val="006061F4"/>
    <w:rsid w:val="006069C7"/>
    <w:rsid w:val="0060713E"/>
    <w:rsid w:val="00610B86"/>
    <w:rsid w:val="00610E86"/>
    <w:rsid w:val="00611934"/>
    <w:rsid w:val="00612AF6"/>
    <w:rsid w:val="00613D0C"/>
    <w:rsid w:val="00614B2B"/>
    <w:rsid w:val="006154CD"/>
    <w:rsid w:val="006156E0"/>
    <w:rsid w:val="006170D4"/>
    <w:rsid w:val="006171F2"/>
    <w:rsid w:val="00617A2A"/>
    <w:rsid w:val="00620068"/>
    <w:rsid w:val="0062095F"/>
    <w:rsid w:val="00622DF4"/>
    <w:rsid w:val="00622E19"/>
    <w:rsid w:val="006243CF"/>
    <w:rsid w:val="00624ACE"/>
    <w:rsid w:val="00624E44"/>
    <w:rsid w:val="00624E9C"/>
    <w:rsid w:val="0062671E"/>
    <w:rsid w:val="006269FA"/>
    <w:rsid w:val="00630334"/>
    <w:rsid w:val="006318B5"/>
    <w:rsid w:val="00632B3D"/>
    <w:rsid w:val="006332C6"/>
    <w:rsid w:val="00633B13"/>
    <w:rsid w:val="00634EA0"/>
    <w:rsid w:val="006360B6"/>
    <w:rsid w:val="00640550"/>
    <w:rsid w:val="00640FF2"/>
    <w:rsid w:val="006415BB"/>
    <w:rsid w:val="00641A9F"/>
    <w:rsid w:val="00642A35"/>
    <w:rsid w:val="00642E91"/>
    <w:rsid w:val="00642F20"/>
    <w:rsid w:val="00643944"/>
    <w:rsid w:val="00643C8E"/>
    <w:rsid w:val="00644312"/>
    <w:rsid w:val="00645911"/>
    <w:rsid w:val="006460F1"/>
    <w:rsid w:val="00646618"/>
    <w:rsid w:val="00647D03"/>
    <w:rsid w:val="0065165A"/>
    <w:rsid w:val="00651AD1"/>
    <w:rsid w:val="0065285D"/>
    <w:rsid w:val="00652926"/>
    <w:rsid w:val="00652AE6"/>
    <w:rsid w:val="006534D7"/>
    <w:rsid w:val="0065518A"/>
    <w:rsid w:val="00656D07"/>
    <w:rsid w:val="006576AB"/>
    <w:rsid w:val="00660676"/>
    <w:rsid w:val="00660BAD"/>
    <w:rsid w:val="006616F9"/>
    <w:rsid w:val="006630E8"/>
    <w:rsid w:val="006641D6"/>
    <w:rsid w:val="00664F66"/>
    <w:rsid w:val="00665042"/>
    <w:rsid w:val="006654EC"/>
    <w:rsid w:val="00666004"/>
    <w:rsid w:val="00666F7B"/>
    <w:rsid w:val="00667271"/>
    <w:rsid w:val="00670A91"/>
    <w:rsid w:val="006716F6"/>
    <w:rsid w:val="00672E8D"/>
    <w:rsid w:val="006737C7"/>
    <w:rsid w:val="0067468E"/>
    <w:rsid w:val="00675638"/>
    <w:rsid w:val="00680E65"/>
    <w:rsid w:val="006811C2"/>
    <w:rsid w:val="006839E2"/>
    <w:rsid w:val="00684650"/>
    <w:rsid w:val="00684FB1"/>
    <w:rsid w:val="00685D53"/>
    <w:rsid w:val="00686F1E"/>
    <w:rsid w:val="00687C33"/>
    <w:rsid w:val="00690301"/>
    <w:rsid w:val="0069119F"/>
    <w:rsid w:val="006926AD"/>
    <w:rsid w:val="0069279C"/>
    <w:rsid w:val="00692D8B"/>
    <w:rsid w:val="006950D7"/>
    <w:rsid w:val="00695556"/>
    <w:rsid w:val="0069640D"/>
    <w:rsid w:val="0069674B"/>
    <w:rsid w:val="006A0733"/>
    <w:rsid w:val="006A11A9"/>
    <w:rsid w:val="006A1405"/>
    <w:rsid w:val="006A16A7"/>
    <w:rsid w:val="006A1CBF"/>
    <w:rsid w:val="006A2C3A"/>
    <w:rsid w:val="006A3F57"/>
    <w:rsid w:val="006A49B9"/>
    <w:rsid w:val="006A64F0"/>
    <w:rsid w:val="006A6D49"/>
    <w:rsid w:val="006A73FC"/>
    <w:rsid w:val="006A7C3E"/>
    <w:rsid w:val="006A7C43"/>
    <w:rsid w:val="006B5807"/>
    <w:rsid w:val="006B64CF"/>
    <w:rsid w:val="006B7C1B"/>
    <w:rsid w:val="006C069D"/>
    <w:rsid w:val="006C1461"/>
    <w:rsid w:val="006C1B12"/>
    <w:rsid w:val="006C1E58"/>
    <w:rsid w:val="006C2249"/>
    <w:rsid w:val="006C2D6C"/>
    <w:rsid w:val="006C31D5"/>
    <w:rsid w:val="006C3F53"/>
    <w:rsid w:val="006C405A"/>
    <w:rsid w:val="006C4178"/>
    <w:rsid w:val="006C5B3F"/>
    <w:rsid w:val="006C689A"/>
    <w:rsid w:val="006C7366"/>
    <w:rsid w:val="006D0297"/>
    <w:rsid w:val="006D2217"/>
    <w:rsid w:val="006D255F"/>
    <w:rsid w:val="006D3B5C"/>
    <w:rsid w:val="006D656D"/>
    <w:rsid w:val="006D69A2"/>
    <w:rsid w:val="006E0195"/>
    <w:rsid w:val="006E1A98"/>
    <w:rsid w:val="006E2F44"/>
    <w:rsid w:val="006E3306"/>
    <w:rsid w:val="006E3514"/>
    <w:rsid w:val="006E43A0"/>
    <w:rsid w:val="006E4525"/>
    <w:rsid w:val="006E46C9"/>
    <w:rsid w:val="006E49FA"/>
    <w:rsid w:val="006E546F"/>
    <w:rsid w:val="006E5758"/>
    <w:rsid w:val="006E592D"/>
    <w:rsid w:val="006E6361"/>
    <w:rsid w:val="006E7114"/>
    <w:rsid w:val="006F0B33"/>
    <w:rsid w:val="006F2FEF"/>
    <w:rsid w:val="006F34CC"/>
    <w:rsid w:val="006F39FB"/>
    <w:rsid w:val="006F3EEF"/>
    <w:rsid w:val="006F4515"/>
    <w:rsid w:val="006F5231"/>
    <w:rsid w:val="006F675E"/>
    <w:rsid w:val="00701471"/>
    <w:rsid w:val="00702B42"/>
    <w:rsid w:val="00703744"/>
    <w:rsid w:val="00704BAD"/>
    <w:rsid w:val="007062F5"/>
    <w:rsid w:val="007068F8"/>
    <w:rsid w:val="00707321"/>
    <w:rsid w:val="0071362C"/>
    <w:rsid w:val="00714A9B"/>
    <w:rsid w:val="00714ECB"/>
    <w:rsid w:val="00714F19"/>
    <w:rsid w:val="00716755"/>
    <w:rsid w:val="007169A1"/>
    <w:rsid w:val="00716A68"/>
    <w:rsid w:val="00716B2B"/>
    <w:rsid w:val="00716E3E"/>
    <w:rsid w:val="0071730F"/>
    <w:rsid w:val="0072070A"/>
    <w:rsid w:val="00720D4C"/>
    <w:rsid w:val="00720E1C"/>
    <w:rsid w:val="007218F8"/>
    <w:rsid w:val="00722C0A"/>
    <w:rsid w:val="00722F63"/>
    <w:rsid w:val="00723A65"/>
    <w:rsid w:val="00723B28"/>
    <w:rsid w:val="00723B55"/>
    <w:rsid w:val="00724677"/>
    <w:rsid w:val="00724918"/>
    <w:rsid w:val="00724B0C"/>
    <w:rsid w:val="007276A5"/>
    <w:rsid w:val="007307BF"/>
    <w:rsid w:val="00730F3D"/>
    <w:rsid w:val="007312F5"/>
    <w:rsid w:val="00731454"/>
    <w:rsid w:val="00731E83"/>
    <w:rsid w:val="0073252A"/>
    <w:rsid w:val="00732A83"/>
    <w:rsid w:val="00734583"/>
    <w:rsid w:val="00734710"/>
    <w:rsid w:val="00734E76"/>
    <w:rsid w:val="00735581"/>
    <w:rsid w:val="00736A6A"/>
    <w:rsid w:val="00737089"/>
    <w:rsid w:val="00740B29"/>
    <w:rsid w:val="007422AC"/>
    <w:rsid w:val="00744812"/>
    <w:rsid w:val="00745953"/>
    <w:rsid w:val="00747610"/>
    <w:rsid w:val="00747994"/>
    <w:rsid w:val="00750792"/>
    <w:rsid w:val="0075226C"/>
    <w:rsid w:val="00754D0B"/>
    <w:rsid w:val="00754DA7"/>
    <w:rsid w:val="00756171"/>
    <w:rsid w:val="007562DB"/>
    <w:rsid w:val="00756557"/>
    <w:rsid w:val="00757E15"/>
    <w:rsid w:val="007615E2"/>
    <w:rsid w:val="00762052"/>
    <w:rsid w:val="00762A31"/>
    <w:rsid w:val="007631BB"/>
    <w:rsid w:val="007639FF"/>
    <w:rsid w:val="00764F70"/>
    <w:rsid w:val="00765170"/>
    <w:rsid w:val="007656AA"/>
    <w:rsid w:val="0076759B"/>
    <w:rsid w:val="00772B05"/>
    <w:rsid w:val="007732B0"/>
    <w:rsid w:val="00774DCB"/>
    <w:rsid w:val="00775AEA"/>
    <w:rsid w:val="00775F37"/>
    <w:rsid w:val="00777A36"/>
    <w:rsid w:val="00781132"/>
    <w:rsid w:val="00781B71"/>
    <w:rsid w:val="00781C44"/>
    <w:rsid w:val="007828F2"/>
    <w:rsid w:val="00782EF8"/>
    <w:rsid w:val="00783CEF"/>
    <w:rsid w:val="00784226"/>
    <w:rsid w:val="00785202"/>
    <w:rsid w:val="00786F2C"/>
    <w:rsid w:val="00787480"/>
    <w:rsid w:val="00790669"/>
    <w:rsid w:val="00790998"/>
    <w:rsid w:val="00791583"/>
    <w:rsid w:val="00792177"/>
    <w:rsid w:val="007924C5"/>
    <w:rsid w:val="0079259E"/>
    <w:rsid w:val="00794533"/>
    <w:rsid w:val="00794818"/>
    <w:rsid w:val="00794835"/>
    <w:rsid w:val="007962CF"/>
    <w:rsid w:val="0079780A"/>
    <w:rsid w:val="007A1432"/>
    <w:rsid w:val="007A2104"/>
    <w:rsid w:val="007A246D"/>
    <w:rsid w:val="007A28D4"/>
    <w:rsid w:val="007A2AAF"/>
    <w:rsid w:val="007A3356"/>
    <w:rsid w:val="007A433E"/>
    <w:rsid w:val="007A4A6C"/>
    <w:rsid w:val="007A5B4A"/>
    <w:rsid w:val="007A606A"/>
    <w:rsid w:val="007A6825"/>
    <w:rsid w:val="007B08F0"/>
    <w:rsid w:val="007B12C0"/>
    <w:rsid w:val="007B1BF1"/>
    <w:rsid w:val="007B232A"/>
    <w:rsid w:val="007B27FC"/>
    <w:rsid w:val="007B2E1F"/>
    <w:rsid w:val="007B454D"/>
    <w:rsid w:val="007B4556"/>
    <w:rsid w:val="007B54EB"/>
    <w:rsid w:val="007B5884"/>
    <w:rsid w:val="007B719D"/>
    <w:rsid w:val="007C00F5"/>
    <w:rsid w:val="007C0206"/>
    <w:rsid w:val="007C0A5A"/>
    <w:rsid w:val="007C1D0A"/>
    <w:rsid w:val="007C2587"/>
    <w:rsid w:val="007C2B5D"/>
    <w:rsid w:val="007C2DF7"/>
    <w:rsid w:val="007C402C"/>
    <w:rsid w:val="007C4D66"/>
    <w:rsid w:val="007C5F56"/>
    <w:rsid w:val="007C6532"/>
    <w:rsid w:val="007D0215"/>
    <w:rsid w:val="007D222E"/>
    <w:rsid w:val="007D2A56"/>
    <w:rsid w:val="007D32D1"/>
    <w:rsid w:val="007D3BC9"/>
    <w:rsid w:val="007D4853"/>
    <w:rsid w:val="007D5447"/>
    <w:rsid w:val="007D684F"/>
    <w:rsid w:val="007D7B65"/>
    <w:rsid w:val="007E080F"/>
    <w:rsid w:val="007E286A"/>
    <w:rsid w:val="007E28FB"/>
    <w:rsid w:val="007E2E62"/>
    <w:rsid w:val="007E303B"/>
    <w:rsid w:val="007E3B8C"/>
    <w:rsid w:val="007E3CC5"/>
    <w:rsid w:val="007E458B"/>
    <w:rsid w:val="007E4A95"/>
    <w:rsid w:val="007E51D3"/>
    <w:rsid w:val="007E538E"/>
    <w:rsid w:val="007F190C"/>
    <w:rsid w:val="007F2634"/>
    <w:rsid w:val="007F2763"/>
    <w:rsid w:val="007F2FD9"/>
    <w:rsid w:val="007F3E62"/>
    <w:rsid w:val="007F446B"/>
    <w:rsid w:val="007F4AA9"/>
    <w:rsid w:val="007F5146"/>
    <w:rsid w:val="007F664B"/>
    <w:rsid w:val="007F67B9"/>
    <w:rsid w:val="007F6EA9"/>
    <w:rsid w:val="00801CCF"/>
    <w:rsid w:val="0080500D"/>
    <w:rsid w:val="00806339"/>
    <w:rsid w:val="00806A11"/>
    <w:rsid w:val="00813457"/>
    <w:rsid w:val="008137AD"/>
    <w:rsid w:val="00813C48"/>
    <w:rsid w:val="00814EEC"/>
    <w:rsid w:val="008152FB"/>
    <w:rsid w:val="008159BC"/>
    <w:rsid w:val="00815E2B"/>
    <w:rsid w:val="00815F5D"/>
    <w:rsid w:val="00816B12"/>
    <w:rsid w:val="00816EBE"/>
    <w:rsid w:val="00820349"/>
    <w:rsid w:val="00821042"/>
    <w:rsid w:val="00821C89"/>
    <w:rsid w:val="00822151"/>
    <w:rsid w:val="00822CE3"/>
    <w:rsid w:val="0082415C"/>
    <w:rsid w:val="00826478"/>
    <w:rsid w:val="008266B3"/>
    <w:rsid w:val="0082674F"/>
    <w:rsid w:val="00830824"/>
    <w:rsid w:val="008308AA"/>
    <w:rsid w:val="00830EE5"/>
    <w:rsid w:val="0083150C"/>
    <w:rsid w:val="008326A0"/>
    <w:rsid w:val="00832DBD"/>
    <w:rsid w:val="00835199"/>
    <w:rsid w:val="0083586B"/>
    <w:rsid w:val="00835F27"/>
    <w:rsid w:val="008362C6"/>
    <w:rsid w:val="00836524"/>
    <w:rsid w:val="00836E8F"/>
    <w:rsid w:val="00837A7A"/>
    <w:rsid w:val="00837FFA"/>
    <w:rsid w:val="00842527"/>
    <w:rsid w:val="0084408F"/>
    <w:rsid w:val="00845D5F"/>
    <w:rsid w:val="0084662A"/>
    <w:rsid w:val="00846A04"/>
    <w:rsid w:val="00846A6E"/>
    <w:rsid w:val="00846AAA"/>
    <w:rsid w:val="0084796B"/>
    <w:rsid w:val="008507DB"/>
    <w:rsid w:val="00850858"/>
    <w:rsid w:val="0085125A"/>
    <w:rsid w:val="00851340"/>
    <w:rsid w:val="00851812"/>
    <w:rsid w:val="00851CE2"/>
    <w:rsid w:val="00853652"/>
    <w:rsid w:val="00853824"/>
    <w:rsid w:val="008546AB"/>
    <w:rsid w:val="00855D09"/>
    <w:rsid w:val="0085689B"/>
    <w:rsid w:val="00856FDF"/>
    <w:rsid w:val="00857168"/>
    <w:rsid w:val="00857596"/>
    <w:rsid w:val="00860221"/>
    <w:rsid w:val="00860797"/>
    <w:rsid w:val="00862161"/>
    <w:rsid w:val="0086228D"/>
    <w:rsid w:val="00863B6A"/>
    <w:rsid w:val="00864AC1"/>
    <w:rsid w:val="00865E34"/>
    <w:rsid w:val="00866FA8"/>
    <w:rsid w:val="00870774"/>
    <w:rsid w:val="008718A1"/>
    <w:rsid w:val="00873C8D"/>
    <w:rsid w:val="00874026"/>
    <w:rsid w:val="00875022"/>
    <w:rsid w:val="008757E0"/>
    <w:rsid w:val="00877CDE"/>
    <w:rsid w:val="00882FBF"/>
    <w:rsid w:val="00883F47"/>
    <w:rsid w:val="008842B4"/>
    <w:rsid w:val="00884481"/>
    <w:rsid w:val="00887CDB"/>
    <w:rsid w:val="00890D81"/>
    <w:rsid w:val="00891B11"/>
    <w:rsid w:val="008922E7"/>
    <w:rsid w:val="00892906"/>
    <w:rsid w:val="0089381F"/>
    <w:rsid w:val="00893CE7"/>
    <w:rsid w:val="00894F56"/>
    <w:rsid w:val="00896FE9"/>
    <w:rsid w:val="008979F6"/>
    <w:rsid w:val="00897A56"/>
    <w:rsid w:val="008A150B"/>
    <w:rsid w:val="008A1A26"/>
    <w:rsid w:val="008A21D1"/>
    <w:rsid w:val="008A3109"/>
    <w:rsid w:val="008A48A2"/>
    <w:rsid w:val="008A4AAA"/>
    <w:rsid w:val="008A741B"/>
    <w:rsid w:val="008A7E0B"/>
    <w:rsid w:val="008B28EC"/>
    <w:rsid w:val="008B3829"/>
    <w:rsid w:val="008B5ABD"/>
    <w:rsid w:val="008B7303"/>
    <w:rsid w:val="008B79FC"/>
    <w:rsid w:val="008C062B"/>
    <w:rsid w:val="008C1584"/>
    <w:rsid w:val="008C1A50"/>
    <w:rsid w:val="008C1E9B"/>
    <w:rsid w:val="008C2221"/>
    <w:rsid w:val="008C229F"/>
    <w:rsid w:val="008C4F41"/>
    <w:rsid w:val="008C58E8"/>
    <w:rsid w:val="008C63E4"/>
    <w:rsid w:val="008C6B98"/>
    <w:rsid w:val="008C756A"/>
    <w:rsid w:val="008C759C"/>
    <w:rsid w:val="008D02CF"/>
    <w:rsid w:val="008D0424"/>
    <w:rsid w:val="008D1C8A"/>
    <w:rsid w:val="008D2F63"/>
    <w:rsid w:val="008D2F84"/>
    <w:rsid w:val="008D3892"/>
    <w:rsid w:val="008D4169"/>
    <w:rsid w:val="008D43A9"/>
    <w:rsid w:val="008D4D35"/>
    <w:rsid w:val="008D51A7"/>
    <w:rsid w:val="008D646B"/>
    <w:rsid w:val="008D742D"/>
    <w:rsid w:val="008D75D0"/>
    <w:rsid w:val="008E0998"/>
    <w:rsid w:val="008E1060"/>
    <w:rsid w:val="008E1704"/>
    <w:rsid w:val="008E2446"/>
    <w:rsid w:val="008E3B1C"/>
    <w:rsid w:val="008E5D1C"/>
    <w:rsid w:val="008E6823"/>
    <w:rsid w:val="008E7B18"/>
    <w:rsid w:val="008F094F"/>
    <w:rsid w:val="008F181B"/>
    <w:rsid w:val="008F1BFC"/>
    <w:rsid w:val="008F2CA7"/>
    <w:rsid w:val="008F4D44"/>
    <w:rsid w:val="008F4D8B"/>
    <w:rsid w:val="008F57CE"/>
    <w:rsid w:val="008F6C25"/>
    <w:rsid w:val="008F71FA"/>
    <w:rsid w:val="008F7BBC"/>
    <w:rsid w:val="0090076A"/>
    <w:rsid w:val="00900BFC"/>
    <w:rsid w:val="009012CB"/>
    <w:rsid w:val="00901813"/>
    <w:rsid w:val="00902179"/>
    <w:rsid w:val="00902819"/>
    <w:rsid w:val="009029AE"/>
    <w:rsid w:val="00904154"/>
    <w:rsid w:val="00905012"/>
    <w:rsid w:val="00905436"/>
    <w:rsid w:val="009060C8"/>
    <w:rsid w:val="009062EF"/>
    <w:rsid w:val="009115DD"/>
    <w:rsid w:val="009138AF"/>
    <w:rsid w:val="00913CC0"/>
    <w:rsid w:val="009146F9"/>
    <w:rsid w:val="00915531"/>
    <w:rsid w:val="00915B1E"/>
    <w:rsid w:val="009167E7"/>
    <w:rsid w:val="0091693C"/>
    <w:rsid w:val="00916E41"/>
    <w:rsid w:val="009212F0"/>
    <w:rsid w:val="0092161B"/>
    <w:rsid w:val="0092249A"/>
    <w:rsid w:val="009233F0"/>
    <w:rsid w:val="0092394C"/>
    <w:rsid w:val="00925826"/>
    <w:rsid w:val="009259FD"/>
    <w:rsid w:val="00926652"/>
    <w:rsid w:val="0092730A"/>
    <w:rsid w:val="00927D8A"/>
    <w:rsid w:val="0093092D"/>
    <w:rsid w:val="009326E3"/>
    <w:rsid w:val="00933789"/>
    <w:rsid w:val="00933805"/>
    <w:rsid w:val="00934995"/>
    <w:rsid w:val="00934CCB"/>
    <w:rsid w:val="00935A14"/>
    <w:rsid w:val="009363EF"/>
    <w:rsid w:val="00936DAF"/>
    <w:rsid w:val="00936EC3"/>
    <w:rsid w:val="0093777C"/>
    <w:rsid w:val="00940B49"/>
    <w:rsid w:val="009428AE"/>
    <w:rsid w:val="00943472"/>
    <w:rsid w:val="00943733"/>
    <w:rsid w:val="0094428A"/>
    <w:rsid w:val="009446E7"/>
    <w:rsid w:val="00944ACB"/>
    <w:rsid w:val="00945753"/>
    <w:rsid w:val="00946891"/>
    <w:rsid w:val="00946E12"/>
    <w:rsid w:val="0094787F"/>
    <w:rsid w:val="009500FE"/>
    <w:rsid w:val="0095027F"/>
    <w:rsid w:val="00951C40"/>
    <w:rsid w:val="00952C6C"/>
    <w:rsid w:val="00955A95"/>
    <w:rsid w:val="00955C7B"/>
    <w:rsid w:val="00956062"/>
    <w:rsid w:val="009600F9"/>
    <w:rsid w:val="009602A5"/>
    <w:rsid w:val="0096258F"/>
    <w:rsid w:val="00962C3A"/>
    <w:rsid w:val="009638E6"/>
    <w:rsid w:val="0096396F"/>
    <w:rsid w:val="00964186"/>
    <w:rsid w:val="00965B45"/>
    <w:rsid w:val="00967057"/>
    <w:rsid w:val="00967186"/>
    <w:rsid w:val="00970BF0"/>
    <w:rsid w:val="009722FA"/>
    <w:rsid w:val="0097333F"/>
    <w:rsid w:val="009756E6"/>
    <w:rsid w:val="0097588A"/>
    <w:rsid w:val="00975B6F"/>
    <w:rsid w:val="00977143"/>
    <w:rsid w:val="00980256"/>
    <w:rsid w:val="0098050D"/>
    <w:rsid w:val="00980813"/>
    <w:rsid w:val="0098227F"/>
    <w:rsid w:val="009824FF"/>
    <w:rsid w:val="00983C6E"/>
    <w:rsid w:val="00984ED7"/>
    <w:rsid w:val="0098552C"/>
    <w:rsid w:val="0098578B"/>
    <w:rsid w:val="0098582B"/>
    <w:rsid w:val="00987234"/>
    <w:rsid w:val="00987384"/>
    <w:rsid w:val="009876EA"/>
    <w:rsid w:val="00990BB7"/>
    <w:rsid w:val="00991138"/>
    <w:rsid w:val="00993524"/>
    <w:rsid w:val="00993BD7"/>
    <w:rsid w:val="00994164"/>
    <w:rsid w:val="009943FE"/>
    <w:rsid w:val="00994750"/>
    <w:rsid w:val="009970B8"/>
    <w:rsid w:val="0099739F"/>
    <w:rsid w:val="00997CE8"/>
    <w:rsid w:val="00997DE7"/>
    <w:rsid w:val="009A081C"/>
    <w:rsid w:val="009A0A09"/>
    <w:rsid w:val="009A1CE3"/>
    <w:rsid w:val="009A1CEA"/>
    <w:rsid w:val="009A212C"/>
    <w:rsid w:val="009A220F"/>
    <w:rsid w:val="009A373C"/>
    <w:rsid w:val="009A4A4C"/>
    <w:rsid w:val="009A6A6F"/>
    <w:rsid w:val="009A74A1"/>
    <w:rsid w:val="009B0AF1"/>
    <w:rsid w:val="009B1BB0"/>
    <w:rsid w:val="009B1FFF"/>
    <w:rsid w:val="009B2831"/>
    <w:rsid w:val="009B3E34"/>
    <w:rsid w:val="009B3EEB"/>
    <w:rsid w:val="009B479D"/>
    <w:rsid w:val="009B4856"/>
    <w:rsid w:val="009B4BE6"/>
    <w:rsid w:val="009B4C30"/>
    <w:rsid w:val="009B65D6"/>
    <w:rsid w:val="009B69C9"/>
    <w:rsid w:val="009B6B78"/>
    <w:rsid w:val="009B7D68"/>
    <w:rsid w:val="009C17BF"/>
    <w:rsid w:val="009C1B50"/>
    <w:rsid w:val="009C26D0"/>
    <w:rsid w:val="009C2CD7"/>
    <w:rsid w:val="009C32B1"/>
    <w:rsid w:val="009C3815"/>
    <w:rsid w:val="009C4081"/>
    <w:rsid w:val="009C46E5"/>
    <w:rsid w:val="009C6B29"/>
    <w:rsid w:val="009C6D14"/>
    <w:rsid w:val="009D0DBD"/>
    <w:rsid w:val="009D302E"/>
    <w:rsid w:val="009D40C6"/>
    <w:rsid w:val="009D4390"/>
    <w:rsid w:val="009D62BC"/>
    <w:rsid w:val="009D79B6"/>
    <w:rsid w:val="009D7B53"/>
    <w:rsid w:val="009E0A53"/>
    <w:rsid w:val="009E0DFC"/>
    <w:rsid w:val="009E103E"/>
    <w:rsid w:val="009E114D"/>
    <w:rsid w:val="009E495C"/>
    <w:rsid w:val="009E50C2"/>
    <w:rsid w:val="009E58AC"/>
    <w:rsid w:val="009F0000"/>
    <w:rsid w:val="009F09B5"/>
    <w:rsid w:val="009F0C0C"/>
    <w:rsid w:val="009F0F66"/>
    <w:rsid w:val="009F10DA"/>
    <w:rsid w:val="009F12DB"/>
    <w:rsid w:val="009F142C"/>
    <w:rsid w:val="009F44AD"/>
    <w:rsid w:val="009F4BCE"/>
    <w:rsid w:val="009F6187"/>
    <w:rsid w:val="009F6BE7"/>
    <w:rsid w:val="009F772E"/>
    <w:rsid w:val="00A00D83"/>
    <w:rsid w:val="00A01550"/>
    <w:rsid w:val="00A02236"/>
    <w:rsid w:val="00A03FAC"/>
    <w:rsid w:val="00A05D0A"/>
    <w:rsid w:val="00A06D5B"/>
    <w:rsid w:val="00A06FC4"/>
    <w:rsid w:val="00A079AB"/>
    <w:rsid w:val="00A1167D"/>
    <w:rsid w:val="00A11AE6"/>
    <w:rsid w:val="00A11D62"/>
    <w:rsid w:val="00A11DB7"/>
    <w:rsid w:val="00A131CD"/>
    <w:rsid w:val="00A136E0"/>
    <w:rsid w:val="00A17859"/>
    <w:rsid w:val="00A2033E"/>
    <w:rsid w:val="00A20814"/>
    <w:rsid w:val="00A2083E"/>
    <w:rsid w:val="00A208DC"/>
    <w:rsid w:val="00A209BC"/>
    <w:rsid w:val="00A23315"/>
    <w:rsid w:val="00A23A8D"/>
    <w:rsid w:val="00A23FDF"/>
    <w:rsid w:val="00A24720"/>
    <w:rsid w:val="00A26D4D"/>
    <w:rsid w:val="00A30F91"/>
    <w:rsid w:val="00A31B4A"/>
    <w:rsid w:val="00A31FFA"/>
    <w:rsid w:val="00A32D52"/>
    <w:rsid w:val="00A3434A"/>
    <w:rsid w:val="00A344B9"/>
    <w:rsid w:val="00A3696A"/>
    <w:rsid w:val="00A37948"/>
    <w:rsid w:val="00A37D64"/>
    <w:rsid w:val="00A4155C"/>
    <w:rsid w:val="00A41D2C"/>
    <w:rsid w:val="00A4407A"/>
    <w:rsid w:val="00A44BD4"/>
    <w:rsid w:val="00A44CB6"/>
    <w:rsid w:val="00A44CD3"/>
    <w:rsid w:val="00A44FD4"/>
    <w:rsid w:val="00A4554A"/>
    <w:rsid w:val="00A47174"/>
    <w:rsid w:val="00A47B6E"/>
    <w:rsid w:val="00A47C5F"/>
    <w:rsid w:val="00A531AB"/>
    <w:rsid w:val="00A5424E"/>
    <w:rsid w:val="00A5753F"/>
    <w:rsid w:val="00A60BAD"/>
    <w:rsid w:val="00A6100C"/>
    <w:rsid w:val="00A64213"/>
    <w:rsid w:val="00A6443C"/>
    <w:rsid w:val="00A66678"/>
    <w:rsid w:val="00A671B0"/>
    <w:rsid w:val="00A6772B"/>
    <w:rsid w:val="00A67D7E"/>
    <w:rsid w:val="00A70528"/>
    <w:rsid w:val="00A70A95"/>
    <w:rsid w:val="00A716E5"/>
    <w:rsid w:val="00A73C93"/>
    <w:rsid w:val="00A755C0"/>
    <w:rsid w:val="00A75A38"/>
    <w:rsid w:val="00A762EB"/>
    <w:rsid w:val="00A77540"/>
    <w:rsid w:val="00A827DE"/>
    <w:rsid w:val="00A82A93"/>
    <w:rsid w:val="00A82D04"/>
    <w:rsid w:val="00A841E0"/>
    <w:rsid w:val="00A869FC"/>
    <w:rsid w:val="00A86BD1"/>
    <w:rsid w:val="00A87872"/>
    <w:rsid w:val="00A92218"/>
    <w:rsid w:val="00A92627"/>
    <w:rsid w:val="00A93466"/>
    <w:rsid w:val="00A94020"/>
    <w:rsid w:val="00A97C58"/>
    <w:rsid w:val="00AA0C09"/>
    <w:rsid w:val="00AA1D3A"/>
    <w:rsid w:val="00AA1FDD"/>
    <w:rsid w:val="00AA2105"/>
    <w:rsid w:val="00AA2354"/>
    <w:rsid w:val="00AA2629"/>
    <w:rsid w:val="00AA2ADE"/>
    <w:rsid w:val="00AA2C49"/>
    <w:rsid w:val="00AA2DDC"/>
    <w:rsid w:val="00AA42E8"/>
    <w:rsid w:val="00AA43ED"/>
    <w:rsid w:val="00AA4A4C"/>
    <w:rsid w:val="00AA4DD0"/>
    <w:rsid w:val="00AB000E"/>
    <w:rsid w:val="00AB0B6F"/>
    <w:rsid w:val="00AB155B"/>
    <w:rsid w:val="00AB5447"/>
    <w:rsid w:val="00AB57E0"/>
    <w:rsid w:val="00AB5972"/>
    <w:rsid w:val="00AB5ACE"/>
    <w:rsid w:val="00AB5F19"/>
    <w:rsid w:val="00AB60D4"/>
    <w:rsid w:val="00AB6416"/>
    <w:rsid w:val="00AB6D87"/>
    <w:rsid w:val="00AB74BA"/>
    <w:rsid w:val="00AB7867"/>
    <w:rsid w:val="00AC1BE4"/>
    <w:rsid w:val="00AC3812"/>
    <w:rsid w:val="00AC3899"/>
    <w:rsid w:val="00AC3924"/>
    <w:rsid w:val="00AC3DBE"/>
    <w:rsid w:val="00AC588C"/>
    <w:rsid w:val="00AC671F"/>
    <w:rsid w:val="00AC7B83"/>
    <w:rsid w:val="00AC7D21"/>
    <w:rsid w:val="00AD1339"/>
    <w:rsid w:val="00AD3BE0"/>
    <w:rsid w:val="00AD3C7F"/>
    <w:rsid w:val="00AD4C74"/>
    <w:rsid w:val="00AD5148"/>
    <w:rsid w:val="00AD5CC2"/>
    <w:rsid w:val="00AD6C8B"/>
    <w:rsid w:val="00AD7261"/>
    <w:rsid w:val="00AE470F"/>
    <w:rsid w:val="00AE609D"/>
    <w:rsid w:val="00AE6656"/>
    <w:rsid w:val="00AE7761"/>
    <w:rsid w:val="00AF013F"/>
    <w:rsid w:val="00AF1676"/>
    <w:rsid w:val="00AF1F3C"/>
    <w:rsid w:val="00AF201F"/>
    <w:rsid w:val="00AF25E6"/>
    <w:rsid w:val="00AF2709"/>
    <w:rsid w:val="00AF2AF0"/>
    <w:rsid w:val="00AF3757"/>
    <w:rsid w:val="00AF3BF0"/>
    <w:rsid w:val="00AF3EEF"/>
    <w:rsid w:val="00AF4560"/>
    <w:rsid w:val="00AF4F1E"/>
    <w:rsid w:val="00AF7554"/>
    <w:rsid w:val="00AF7E7E"/>
    <w:rsid w:val="00B016CF"/>
    <w:rsid w:val="00B01B57"/>
    <w:rsid w:val="00B01C5D"/>
    <w:rsid w:val="00B01E3B"/>
    <w:rsid w:val="00B03519"/>
    <w:rsid w:val="00B05072"/>
    <w:rsid w:val="00B05723"/>
    <w:rsid w:val="00B06A79"/>
    <w:rsid w:val="00B0722D"/>
    <w:rsid w:val="00B1004A"/>
    <w:rsid w:val="00B10557"/>
    <w:rsid w:val="00B10BAB"/>
    <w:rsid w:val="00B11A61"/>
    <w:rsid w:val="00B11D87"/>
    <w:rsid w:val="00B16505"/>
    <w:rsid w:val="00B176D2"/>
    <w:rsid w:val="00B17A54"/>
    <w:rsid w:val="00B203B7"/>
    <w:rsid w:val="00B20C70"/>
    <w:rsid w:val="00B2124D"/>
    <w:rsid w:val="00B21345"/>
    <w:rsid w:val="00B22E28"/>
    <w:rsid w:val="00B236AF"/>
    <w:rsid w:val="00B239DC"/>
    <w:rsid w:val="00B2406F"/>
    <w:rsid w:val="00B24BA5"/>
    <w:rsid w:val="00B24D09"/>
    <w:rsid w:val="00B24E64"/>
    <w:rsid w:val="00B26014"/>
    <w:rsid w:val="00B2701E"/>
    <w:rsid w:val="00B301D7"/>
    <w:rsid w:val="00B3109B"/>
    <w:rsid w:val="00B312D1"/>
    <w:rsid w:val="00B3141C"/>
    <w:rsid w:val="00B33A73"/>
    <w:rsid w:val="00B33D0C"/>
    <w:rsid w:val="00B33FBC"/>
    <w:rsid w:val="00B346EB"/>
    <w:rsid w:val="00B36801"/>
    <w:rsid w:val="00B37BD0"/>
    <w:rsid w:val="00B37D93"/>
    <w:rsid w:val="00B406E3"/>
    <w:rsid w:val="00B409AB"/>
    <w:rsid w:val="00B4173D"/>
    <w:rsid w:val="00B41E2A"/>
    <w:rsid w:val="00B41E4B"/>
    <w:rsid w:val="00B42171"/>
    <w:rsid w:val="00B445FC"/>
    <w:rsid w:val="00B4569A"/>
    <w:rsid w:val="00B45716"/>
    <w:rsid w:val="00B47585"/>
    <w:rsid w:val="00B50CFE"/>
    <w:rsid w:val="00B520E4"/>
    <w:rsid w:val="00B52704"/>
    <w:rsid w:val="00B53584"/>
    <w:rsid w:val="00B53E74"/>
    <w:rsid w:val="00B54092"/>
    <w:rsid w:val="00B54196"/>
    <w:rsid w:val="00B541D1"/>
    <w:rsid w:val="00B5446D"/>
    <w:rsid w:val="00B555BD"/>
    <w:rsid w:val="00B57210"/>
    <w:rsid w:val="00B61F85"/>
    <w:rsid w:val="00B62EEB"/>
    <w:rsid w:val="00B64134"/>
    <w:rsid w:val="00B647D4"/>
    <w:rsid w:val="00B6554D"/>
    <w:rsid w:val="00B657AA"/>
    <w:rsid w:val="00B6688F"/>
    <w:rsid w:val="00B6741C"/>
    <w:rsid w:val="00B67526"/>
    <w:rsid w:val="00B7010E"/>
    <w:rsid w:val="00B71A62"/>
    <w:rsid w:val="00B72381"/>
    <w:rsid w:val="00B72A3B"/>
    <w:rsid w:val="00B72BD9"/>
    <w:rsid w:val="00B74353"/>
    <w:rsid w:val="00B74759"/>
    <w:rsid w:val="00B763BC"/>
    <w:rsid w:val="00B76AFC"/>
    <w:rsid w:val="00B7754E"/>
    <w:rsid w:val="00B801EF"/>
    <w:rsid w:val="00B8046A"/>
    <w:rsid w:val="00B8195C"/>
    <w:rsid w:val="00B8305A"/>
    <w:rsid w:val="00B8472F"/>
    <w:rsid w:val="00B84DAD"/>
    <w:rsid w:val="00B85C86"/>
    <w:rsid w:val="00B866B7"/>
    <w:rsid w:val="00B86B52"/>
    <w:rsid w:val="00B8709F"/>
    <w:rsid w:val="00B87789"/>
    <w:rsid w:val="00B954FE"/>
    <w:rsid w:val="00B9623F"/>
    <w:rsid w:val="00B976E0"/>
    <w:rsid w:val="00BA078E"/>
    <w:rsid w:val="00BA1F69"/>
    <w:rsid w:val="00BA20C9"/>
    <w:rsid w:val="00BA20D6"/>
    <w:rsid w:val="00BA37D3"/>
    <w:rsid w:val="00BA3DA0"/>
    <w:rsid w:val="00BA407A"/>
    <w:rsid w:val="00BA41F4"/>
    <w:rsid w:val="00BA46A0"/>
    <w:rsid w:val="00BA4C23"/>
    <w:rsid w:val="00BA506F"/>
    <w:rsid w:val="00BB00BB"/>
    <w:rsid w:val="00BB08D0"/>
    <w:rsid w:val="00BB0D76"/>
    <w:rsid w:val="00BB124C"/>
    <w:rsid w:val="00BB1EAA"/>
    <w:rsid w:val="00BB292E"/>
    <w:rsid w:val="00BB3406"/>
    <w:rsid w:val="00BB36D4"/>
    <w:rsid w:val="00BB552A"/>
    <w:rsid w:val="00BB5F76"/>
    <w:rsid w:val="00BB5FDA"/>
    <w:rsid w:val="00BB7292"/>
    <w:rsid w:val="00BC2B5E"/>
    <w:rsid w:val="00BC36E0"/>
    <w:rsid w:val="00BC3F22"/>
    <w:rsid w:val="00BC4B1F"/>
    <w:rsid w:val="00BC4F8B"/>
    <w:rsid w:val="00BC5856"/>
    <w:rsid w:val="00BC5ADB"/>
    <w:rsid w:val="00BD05AA"/>
    <w:rsid w:val="00BD09C1"/>
    <w:rsid w:val="00BD0C5B"/>
    <w:rsid w:val="00BD261C"/>
    <w:rsid w:val="00BD2F2C"/>
    <w:rsid w:val="00BD65E6"/>
    <w:rsid w:val="00BD65FF"/>
    <w:rsid w:val="00BE030A"/>
    <w:rsid w:val="00BE12EE"/>
    <w:rsid w:val="00BE18EF"/>
    <w:rsid w:val="00BE1EE5"/>
    <w:rsid w:val="00BE21CC"/>
    <w:rsid w:val="00BE3A86"/>
    <w:rsid w:val="00BE4DC5"/>
    <w:rsid w:val="00BE5958"/>
    <w:rsid w:val="00BE64DB"/>
    <w:rsid w:val="00BE66DF"/>
    <w:rsid w:val="00BE6A15"/>
    <w:rsid w:val="00BE737F"/>
    <w:rsid w:val="00BE76C5"/>
    <w:rsid w:val="00BF10C8"/>
    <w:rsid w:val="00BF113D"/>
    <w:rsid w:val="00BF1489"/>
    <w:rsid w:val="00BF1CC3"/>
    <w:rsid w:val="00BF1F1E"/>
    <w:rsid w:val="00BF309F"/>
    <w:rsid w:val="00BF318B"/>
    <w:rsid w:val="00BF3298"/>
    <w:rsid w:val="00BF3700"/>
    <w:rsid w:val="00BF528F"/>
    <w:rsid w:val="00BF5445"/>
    <w:rsid w:val="00BF5EB7"/>
    <w:rsid w:val="00BF6744"/>
    <w:rsid w:val="00BF6E77"/>
    <w:rsid w:val="00BF7972"/>
    <w:rsid w:val="00BF7B4A"/>
    <w:rsid w:val="00C00DB3"/>
    <w:rsid w:val="00C03F77"/>
    <w:rsid w:val="00C04A9A"/>
    <w:rsid w:val="00C04E88"/>
    <w:rsid w:val="00C05086"/>
    <w:rsid w:val="00C076CA"/>
    <w:rsid w:val="00C07B41"/>
    <w:rsid w:val="00C07F14"/>
    <w:rsid w:val="00C102AD"/>
    <w:rsid w:val="00C1034E"/>
    <w:rsid w:val="00C122F5"/>
    <w:rsid w:val="00C12947"/>
    <w:rsid w:val="00C13593"/>
    <w:rsid w:val="00C138C0"/>
    <w:rsid w:val="00C1480D"/>
    <w:rsid w:val="00C20760"/>
    <w:rsid w:val="00C212D6"/>
    <w:rsid w:val="00C22D38"/>
    <w:rsid w:val="00C233D0"/>
    <w:rsid w:val="00C24066"/>
    <w:rsid w:val="00C25753"/>
    <w:rsid w:val="00C269C2"/>
    <w:rsid w:val="00C273DD"/>
    <w:rsid w:val="00C27EE1"/>
    <w:rsid w:val="00C30815"/>
    <w:rsid w:val="00C31F6C"/>
    <w:rsid w:val="00C3201C"/>
    <w:rsid w:val="00C35628"/>
    <w:rsid w:val="00C35704"/>
    <w:rsid w:val="00C35E3B"/>
    <w:rsid w:val="00C36079"/>
    <w:rsid w:val="00C37244"/>
    <w:rsid w:val="00C37D17"/>
    <w:rsid w:val="00C40B0F"/>
    <w:rsid w:val="00C41708"/>
    <w:rsid w:val="00C42FAD"/>
    <w:rsid w:val="00C4355F"/>
    <w:rsid w:val="00C43E5D"/>
    <w:rsid w:val="00C44EA8"/>
    <w:rsid w:val="00C45F0D"/>
    <w:rsid w:val="00C4788E"/>
    <w:rsid w:val="00C5004B"/>
    <w:rsid w:val="00C515CD"/>
    <w:rsid w:val="00C51D61"/>
    <w:rsid w:val="00C52214"/>
    <w:rsid w:val="00C52289"/>
    <w:rsid w:val="00C528AA"/>
    <w:rsid w:val="00C52B8D"/>
    <w:rsid w:val="00C52C2F"/>
    <w:rsid w:val="00C5465B"/>
    <w:rsid w:val="00C546DD"/>
    <w:rsid w:val="00C559B6"/>
    <w:rsid w:val="00C55D8C"/>
    <w:rsid w:val="00C57DCF"/>
    <w:rsid w:val="00C61DE6"/>
    <w:rsid w:val="00C61F50"/>
    <w:rsid w:val="00C62792"/>
    <w:rsid w:val="00C63B4E"/>
    <w:rsid w:val="00C6443D"/>
    <w:rsid w:val="00C646B4"/>
    <w:rsid w:val="00C64ABF"/>
    <w:rsid w:val="00C65B36"/>
    <w:rsid w:val="00C66648"/>
    <w:rsid w:val="00C6749D"/>
    <w:rsid w:val="00C676AE"/>
    <w:rsid w:val="00C676EB"/>
    <w:rsid w:val="00C678D6"/>
    <w:rsid w:val="00C719FC"/>
    <w:rsid w:val="00C74D5C"/>
    <w:rsid w:val="00C7617F"/>
    <w:rsid w:val="00C77118"/>
    <w:rsid w:val="00C7786C"/>
    <w:rsid w:val="00C7790D"/>
    <w:rsid w:val="00C80664"/>
    <w:rsid w:val="00C80C2F"/>
    <w:rsid w:val="00C81C6D"/>
    <w:rsid w:val="00C8261E"/>
    <w:rsid w:val="00C82B3C"/>
    <w:rsid w:val="00C82BA8"/>
    <w:rsid w:val="00C82DEA"/>
    <w:rsid w:val="00C83522"/>
    <w:rsid w:val="00C83EC0"/>
    <w:rsid w:val="00C8445C"/>
    <w:rsid w:val="00C846F8"/>
    <w:rsid w:val="00C854D0"/>
    <w:rsid w:val="00C9027C"/>
    <w:rsid w:val="00C9045F"/>
    <w:rsid w:val="00C917D7"/>
    <w:rsid w:val="00C92201"/>
    <w:rsid w:val="00C924B6"/>
    <w:rsid w:val="00C930A7"/>
    <w:rsid w:val="00C94014"/>
    <w:rsid w:val="00C95237"/>
    <w:rsid w:val="00C95CB3"/>
    <w:rsid w:val="00C9602E"/>
    <w:rsid w:val="00C960E1"/>
    <w:rsid w:val="00C96BE7"/>
    <w:rsid w:val="00CA00EA"/>
    <w:rsid w:val="00CA0931"/>
    <w:rsid w:val="00CA305B"/>
    <w:rsid w:val="00CA3330"/>
    <w:rsid w:val="00CA3C40"/>
    <w:rsid w:val="00CA6B58"/>
    <w:rsid w:val="00CB07E2"/>
    <w:rsid w:val="00CB27B9"/>
    <w:rsid w:val="00CB2BF0"/>
    <w:rsid w:val="00CB3C53"/>
    <w:rsid w:val="00CB4221"/>
    <w:rsid w:val="00CB45B5"/>
    <w:rsid w:val="00CB4848"/>
    <w:rsid w:val="00CB60FF"/>
    <w:rsid w:val="00CB6C06"/>
    <w:rsid w:val="00CB71EA"/>
    <w:rsid w:val="00CC03E2"/>
    <w:rsid w:val="00CC1588"/>
    <w:rsid w:val="00CC185B"/>
    <w:rsid w:val="00CC22C5"/>
    <w:rsid w:val="00CC2DA2"/>
    <w:rsid w:val="00CC2F1F"/>
    <w:rsid w:val="00CC3FCF"/>
    <w:rsid w:val="00CC6975"/>
    <w:rsid w:val="00CC7FEB"/>
    <w:rsid w:val="00CD0C32"/>
    <w:rsid w:val="00CD18DD"/>
    <w:rsid w:val="00CD26A2"/>
    <w:rsid w:val="00CD30D9"/>
    <w:rsid w:val="00CD3FC4"/>
    <w:rsid w:val="00CD4AE8"/>
    <w:rsid w:val="00CD4BD4"/>
    <w:rsid w:val="00CD563A"/>
    <w:rsid w:val="00CD6B41"/>
    <w:rsid w:val="00CD7DA7"/>
    <w:rsid w:val="00CE04F2"/>
    <w:rsid w:val="00CE0BB9"/>
    <w:rsid w:val="00CE1A49"/>
    <w:rsid w:val="00CE1BA6"/>
    <w:rsid w:val="00CE1CBA"/>
    <w:rsid w:val="00CE2462"/>
    <w:rsid w:val="00CE24BA"/>
    <w:rsid w:val="00CE26C4"/>
    <w:rsid w:val="00CE304F"/>
    <w:rsid w:val="00CE5CB0"/>
    <w:rsid w:val="00CE6007"/>
    <w:rsid w:val="00CE685B"/>
    <w:rsid w:val="00CF1732"/>
    <w:rsid w:val="00CF19D8"/>
    <w:rsid w:val="00CF19F1"/>
    <w:rsid w:val="00CF1AA2"/>
    <w:rsid w:val="00CF418B"/>
    <w:rsid w:val="00CF4697"/>
    <w:rsid w:val="00CF4A0B"/>
    <w:rsid w:val="00CF4CF7"/>
    <w:rsid w:val="00CF50D8"/>
    <w:rsid w:val="00CF571D"/>
    <w:rsid w:val="00CF5C4F"/>
    <w:rsid w:val="00CF6BF1"/>
    <w:rsid w:val="00D00048"/>
    <w:rsid w:val="00D0022F"/>
    <w:rsid w:val="00D0098F"/>
    <w:rsid w:val="00D01192"/>
    <w:rsid w:val="00D028ED"/>
    <w:rsid w:val="00D04111"/>
    <w:rsid w:val="00D04393"/>
    <w:rsid w:val="00D04B23"/>
    <w:rsid w:val="00D06B44"/>
    <w:rsid w:val="00D06B80"/>
    <w:rsid w:val="00D07434"/>
    <w:rsid w:val="00D11496"/>
    <w:rsid w:val="00D13568"/>
    <w:rsid w:val="00D1358F"/>
    <w:rsid w:val="00D14288"/>
    <w:rsid w:val="00D14457"/>
    <w:rsid w:val="00D158CD"/>
    <w:rsid w:val="00D1635C"/>
    <w:rsid w:val="00D16FEF"/>
    <w:rsid w:val="00D17404"/>
    <w:rsid w:val="00D17718"/>
    <w:rsid w:val="00D215A3"/>
    <w:rsid w:val="00D229F9"/>
    <w:rsid w:val="00D25C5B"/>
    <w:rsid w:val="00D3287D"/>
    <w:rsid w:val="00D3353B"/>
    <w:rsid w:val="00D3355E"/>
    <w:rsid w:val="00D34851"/>
    <w:rsid w:val="00D34A71"/>
    <w:rsid w:val="00D359E2"/>
    <w:rsid w:val="00D37C82"/>
    <w:rsid w:val="00D37E07"/>
    <w:rsid w:val="00D411FC"/>
    <w:rsid w:val="00D41492"/>
    <w:rsid w:val="00D462BB"/>
    <w:rsid w:val="00D46CFE"/>
    <w:rsid w:val="00D46E44"/>
    <w:rsid w:val="00D47492"/>
    <w:rsid w:val="00D53B61"/>
    <w:rsid w:val="00D54245"/>
    <w:rsid w:val="00D54B5F"/>
    <w:rsid w:val="00D56060"/>
    <w:rsid w:val="00D5644C"/>
    <w:rsid w:val="00D60908"/>
    <w:rsid w:val="00D61F93"/>
    <w:rsid w:val="00D6385A"/>
    <w:rsid w:val="00D641BF"/>
    <w:rsid w:val="00D643C9"/>
    <w:rsid w:val="00D6458E"/>
    <w:rsid w:val="00D67393"/>
    <w:rsid w:val="00D7025F"/>
    <w:rsid w:val="00D706BC"/>
    <w:rsid w:val="00D70A0A"/>
    <w:rsid w:val="00D70C01"/>
    <w:rsid w:val="00D73DD4"/>
    <w:rsid w:val="00D74C31"/>
    <w:rsid w:val="00D75E77"/>
    <w:rsid w:val="00D76749"/>
    <w:rsid w:val="00D76B80"/>
    <w:rsid w:val="00D80306"/>
    <w:rsid w:val="00D80E23"/>
    <w:rsid w:val="00D81298"/>
    <w:rsid w:val="00D815EB"/>
    <w:rsid w:val="00D8199E"/>
    <w:rsid w:val="00D81F47"/>
    <w:rsid w:val="00D839C9"/>
    <w:rsid w:val="00D839CF"/>
    <w:rsid w:val="00D83D3E"/>
    <w:rsid w:val="00D84F0D"/>
    <w:rsid w:val="00D85A79"/>
    <w:rsid w:val="00D86924"/>
    <w:rsid w:val="00D87D18"/>
    <w:rsid w:val="00D90221"/>
    <w:rsid w:val="00D90C13"/>
    <w:rsid w:val="00D91033"/>
    <w:rsid w:val="00D9197B"/>
    <w:rsid w:val="00D92E03"/>
    <w:rsid w:val="00D93A78"/>
    <w:rsid w:val="00D940A0"/>
    <w:rsid w:val="00D9438D"/>
    <w:rsid w:val="00D94798"/>
    <w:rsid w:val="00D948FF"/>
    <w:rsid w:val="00D9557C"/>
    <w:rsid w:val="00D95FFE"/>
    <w:rsid w:val="00D960CA"/>
    <w:rsid w:val="00D96273"/>
    <w:rsid w:val="00D96A30"/>
    <w:rsid w:val="00D96B8A"/>
    <w:rsid w:val="00D9714B"/>
    <w:rsid w:val="00D97305"/>
    <w:rsid w:val="00D978CB"/>
    <w:rsid w:val="00DA0EA8"/>
    <w:rsid w:val="00DA33AE"/>
    <w:rsid w:val="00DA3B6B"/>
    <w:rsid w:val="00DA642A"/>
    <w:rsid w:val="00DA68AF"/>
    <w:rsid w:val="00DB0BCF"/>
    <w:rsid w:val="00DB2C24"/>
    <w:rsid w:val="00DB3E92"/>
    <w:rsid w:val="00DB4548"/>
    <w:rsid w:val="00DB4916"/>
    <w:rsid w:val="00DB5F5A"/>
    <w:rsid w:val="00DB5FA6"/>
    <w:rsid w:val="00DB6614"/>
    <w:rsid w:val="00DB66BB"/>
    <w:rsid w:val="00DB6A18"/>
    <w:rsid w:val="00DC1773"/>
    <w:rsid w:val="00DC524A"/>
    <w:rsid w:val="00DC538C"/>
    <w:rsid w:val="00DD183C"/>
    <w:rsid w:val="00DD1B6F"/>
    <w:rsid w:val="00DD223C"/>
    <w:rsid w:val="00DD2697"/>
    <w:rsid w:val="00DD3BDD"/>
    <w:rsid w:val="00DD4F0F"/>
    <w:rsid w:val="00DD6ADF"/>
    <w:rsid w:val="00DE05CE"/>
    <w:rsid w:val="00DE09B3"/>
    <w:rsid w:val="00DE15BA"/>
    <w:rsid w:val="00DE2C46"/>
    <w:rsid w:val="00DE32CC"/>
    <w:rsid w:val="00DE32F8"/>
    <w:rsid w:val="00DE37AD"/>
    <w:rsid w:val="00DE6A5E"/>
    <w:rsid w:val="00DE6ED5"/>
    <w:rsid w:val="00DE7665"/>
    <w:rsid w:val="00DF1B70"/>
    <w:rsid w:val="00DF223D"/>
    <w:rsid w:val="00DF5C50"/>
    <w:rsid w:val="00DF7B99"/>
    <w:rsid w:val="00E00036"/>
    <w:rsid w:val="00E004F6"/>
    <w:rsid w:val="00E016A1"/>
    <w:rsid w:val="00E02750"/>
    <w:rsid w:val="00E0405A"/>
    <w:rsid w:val="00E05433"/>
    <w:rsid w:val="00E05689"/>
    <w:rsid w:val="00E058AD"/>
    <w:rsid w:val="00E06DD1"/>
    <w:rsid w:val="00E0789D"/>
    <w:rsid w:val="00E07F55"/>
    <w:rsid w:val="00E10D3E"/>
    <w:rsid w:val="00E112E0"/>
    <w:rsid w:val="00E11609"/>
    <w:rsid w:val="00E11CE7"/>
    <w:rsid w:val="00E13268"/>
    <w:rsid w:val="00E141C7"/>
    <w:rsid w:val="00E14216"/>
    <w:rsid w:val="00E15092"/>
    <w:rsid w:val="00E15D20"/>
    <w:rsid w:val="00E16C40"/>
    <w:rsid w:val="00E20676"/>
    <w:rsid w:val="00E20D6A"/>
    <w:rsid w:val="00E21026"/>
    <w:rsid w:val="00E23B3E"/>
    <w:rsid w:val="00E23DB9"/>
    <w:rsid w:val="00E2701E"/>
    <w:rsid w:val="00E27E53"/>
    <w:rsid w:val="00E27F78"/>
    <w:rsid w:val="00E3044B"/>
    <w:rsid w:val="00E30618"/>
    <w:rsid w:val="00E307B4"/>
    <w:rsid w:val="00E30AAF"/>
    <w:rsid w:val="00E30FB7"/>
    <w:rsid w:val="00E31263"/>
    <w:rsid w:val="00E31AFA"/>
    <w:rsid w:val="00E324A6"/>
    <w:rsid w:val="00E32673"/>
    <w:rsid w:val="00E32772"/>
    <w:rsid w:val="00E32B19"/>
    <w:rsid w:val="00E336AA"/>
    <w:rsid w:val="00E351B3"/>
    <w:rsid w:val="00E3524A"/>
    <w:rsid w:val="00E356C9"/>
    <w:rsid w:val="00E358DE"/>
    <w:rsid w:val="00E36599"/>
    <w:rsid w:val="00E367F2"/>
    <w:rsid w:val="00E36A69"/>
    <w:rsid w:val="00E36E65"/>
    <w:rsid w:val="00E37554"/>
    <w:rsid w:val="00E42481"/>
    <w:rsid w:val="00E428EC"/>
    <w:rsid w:val="00E42BCB"/>
    <w:rsid w:val="00E4396E"/>
    <w:rsid w:val="00E43F3D"/>
    <w:rsid w:val="00E44F99"/>
    <w:rsid w:val="00E45385"/>
    <w:rsid w:val="00E46AA6"/>
    <w:rsid w:val="00E47646"/>
    <w:rsid w:val="00E5076A"/>
    <w:rsid w:val="00E50A76"/>
    <w:rsid w:val="00E53F49"/>
    <w:rsid w:val="00E55299"/>
    <w:rsid w:val="00E560E2"/>
    <w:rsid w:val="00E56983"/>
    <w:rsid w:val="00E56B0B"/>
    <w:rsid w:val="00E57B3F"/>
    <w:rsid w:val="00E57EDF"/>
    <w:rsid w:val="00E61F58"/>
    <w:rsid w:val="00E630FF"/>
    <w:rsid w:val="00E63878"/>
    <w:rsid w:val="00E642E7"/>
    <w:rsid w:val="00E64B57"/>
    <w:rsid w:val="00E64DC0"/>
    <w:rsid w:val="00E65456"/>
    <w:rsid w:val="00E664EB"/>
    <w:rsid w:val="00E678B7"/>
    <w:rsid w:val="00E70258"/>
    <w:rsid w:val="00E70DDA"/>
    <w:rsid w:val="00E712DB"/>
    <w:rsid w:val="00E71D24"/>
    <w:rsid w:val="00E7221F"/>
    <w:rsid w:val="00E73A86"/>
    <w:rsid w:val="00E811F0"/>
    <w:rsid w:val="00E814F5"/>
    <w:rsid w:val="00E81502"/>
    <w:rsid w:val="00E819A0"/>
    <w:rsid w:val="00E825FE"/>
    <w:rsid w:val="00E82F66"/>
    <w:rsid w:val="00E830A9"/>
    <w:rsid w:val="00E832AB"/>
    <w:rsid w:val="00E8382F"/>
    <w:rsid w:val="00E84C90"/>
    <w:rsid w:val="00E84FE6"/>
    <w:rsid w:val="00E859D2"/>
    <w:rsid w:val="00E86369"/>
    <w:rsid w:val="00E913B4"/>
    <w:rsid w:val="00E91F0B"/>
    <w:rsid w:val="00E9323E"/>
    <w:rsid w:val="00E9417C"/>
    <w:rsid w:val="00E945D6"/>
    <w:rsid w:val="00E94D7E"/>
    <w:rsid w:val="00E95973"/>
    <w:rsid w:val="00E966A7"/>
    <w:rsid w:val="00EA045C"/>
    <w:rsid w:val="00EA1DB2"/>
    <w:rsid w:val="00EA2AF1"/>
    <w:rsid w:val="00EA31E2"/>
    <w:rsid w:val="00EA38E5"/>
    <w:rsid w:val="00EA3D1A"/>
    <w:rsid w:val="00EA3E45"/>
    <w:rsid w:val="00EA3E6E"/>
    <w:rsid w:val="00EA7087"/>
    <w:rsid w:val="00EB1331"/>
    <w:rsid w:val="00EB1457"/>
    <w:rsid w:val="00EB2023"/>
    <w:rsid w:val="00EB26D3"/>
    <w:rsid w:val="00EB3351"/>
    <w:rsid w:val="00EB4078"/>
    <w:rsid w:val="00EB463E"/>
    <w:rsid w:val="00EB4A18"/>
    <w:rsid w:val="00EB4F2F"/>
    <w:rsid w:val="00EB6F04"/>
    <w:rsid w:val="00EB7C0F"/>
    <w:rsid w:val="00EC0558"/>
    <w:rsid w:val="00EC195B"/>
    <w:rsid w:val="00EC288A"/>
    <w:rsid w:val="00EC3204"/>
    <w:rsid w:val="00EC3739"/>
    <w:rsid w:val="00EC3AF6"/>
    <w:rsid w:val="00EC42D2"/>
    <w:rsid w:val="00EC5D84"/>
    <w:rsid w:val="00EC5EEC"/>
    <w:rsid w:val="00EC6535"/>
    <w:rsid w:val="00EC7098"/>
    <w:rsid w:val="00ED0377"/>
    <w:rsid w:val="00ED1982"/>
    <w:rsid w:val="00ED1C14"/>
    <w:rsid w:val="00ED2E9C"/>
    <w:rsid w:val="00ED37EA"/>
    <w:rsid w:val="00ED40E5"/>
    <w:rsid w:val="00ED416F"/>
    <w:rsid w:val="00ED4E96"/>
    <w:rsid w:val="00ED6C0C"/>
    <w:rsid w:val="00EE17B0"/>
    <w:rsid w:val="00EE1F87"/>
    <w:rsid w:val="00EE3D70"/>
    <w:rsid w:val="00EE3E36"/>
    <w:rsid w:val="00EE611B"/>
    <w:rsid w:val="00EE619E"/>
    <w:rsid w:val="00EE6692"/>
    <w:rsid w:val="00EE7471"/>
    <w:rsid w:val="00EF03F1"/>
    <w:rsid w:val="00EF1ACA"/>
    <w:rsid w:val="00EF1C07"/>
    <w:rsid w:val="00EF2FDF"/>
    <w:rsid w:val="00EF3B73"/>
    <w:rsid w:val="00EF473E"/>
    <w:rsid w:val="00EF4A8E"/>
    <w:rsid w:val="00EF4CD8"/>
    <w:rsid w:val="00EF4DD2"/>
    <w:rsid w:val="00EF51D2"/>
    <w:rsid w:val="00EF531D"/>
    <w:rsid w:val="00EF745B"/>
    <w:rsid w:val="00F004B3"/>
    <w:rsid w:val="00F018B0"/>
    <w:rsid w:val="00F031CC"/>
    <w:rsid w:val="00F044F5"/>
    <w:rsid w:val="00F066B2"/>
    <w:rsid w:val="00F07AE8"/>
    <w:rsid w:val="00F10169"/>
    <w:rsid w:val="00F10D7F"/>
    <w:rsid w:val="00F113D6"/>
    <w:rsid w:val="00F11E46"/>
    <w:rsid w:val="00F11E77"/>
    <w:rsid w:val="00F12168"/>
    <w:rsid w:val="00F13320"/>
    <w:rsid w:val="00F14B1F"/>
    <w:rsid w:val="00F1646C"/>
    <w:rsid w:val="00F1668C"/>
    <w:rsid w:val="00F17C35"/>
    <w:rsid w:val="00F20E11"/>
    <w:rsid w:val="00F20E12"/>
    <w:rsid w:val="00F21E74"/>
    <w:rsid w:val="00F22DC0"/>
    <w:rsid w:val="00F25040"/>
    <w:rsid w:val="00F2682B"/>
    <w:rsid w:val="00F276A5"/>
    <w:rsid w:val="00F277B5"/>
    <w:rsid w:val="00F3053C"/>
    <w:rsid w:val="00F30738"/>
    <w:rsid w:val="00F316B7"/>
    <w:rsid w:val="00F32397"/>
    <w:rsid w:val="00F328F2"/>
    <w:rsid w:val="00F33977"/>
    <w:rsid w:val="00F33CDB"/>
    <w:rsid w:val="00F34A51"/>
    <w:rsid w:val="00F351A3"/>
    <w:rsid w:val="00F35A6D"/>
    <w:rsid w:val="00F36323"/>
    <w:rsid w:val="00F36385"/>
    <w:rsid w:val="00F36422"/>
    <w:rsid w:val="00F401E1"/>
    <w:rsid w:val="00F40C53"/>
    <w:rsid w:val="00F41266"/>
    <w:rsid w:val="00F42E75"/>
    <w:rsid w:val="00F4328B"/>
    <w:rsid w:val="00F44FE4"/>
    <w:rsid w:val="00F47284"/>
    <w:rsid w:val="00F476FD"/>
    <w:rsid w:val="00F507C1"/>
    <w:rsid w:val="00F51944"/>
    <w:rsid w:val="00F5356D"/>
    <w:rsid w:val="00F55A46"/>
    <w:rsid w:val="00F562DB"/>
    <w:rsid w:val="00F57387"/>
    <w:rsid w:val="00F60021"/>
    <w:rsid w:val="00F6079F"/>
    <w:rsid w:val="00F61164"/>
    <w:rsid w:val="00F612F8"/>
    <w:rsid w:val="00F6170F"/>
    <w:rsid w:val="00F61720"/>
    <w:rsid w:val="00F61B20"/>
    <w:rsid w:val="00F64348"/>
    <w:rsid w:val="00F647CA"/>
    <w:rsid w:val="00F64BAF"/>
    <w:rsid w:val="00F65139"/>
    <w:rsid w:val="00F65728"/>
    <w:rsid w:val="00F65898"/>
    <w:rsid w:val="00F670AC"/>
    <w:rsid w:val="00F67366"/>
    <w:rsid w:val="00F70681"/>
    <w:rsid w:val="00F71CB1"/>
    <w:rsid w:val="00F7395E"/>
    <w:rsid w:val="00F73E69"/>
    <w:rsid w:val="00F76202"/>
    <w:rsid w:val="00F77494"/>
    <w:rsid w:val="00F77AB4"/>
    <w:rsid w:val="00F80D2C"/>
    <w:rsid w:val="00F8229E"/>
    <w:rsid w:val="00F82B80"/>
    <w:rsid w:val="00F8354F"/>
    <w:rsid w:val="00F83DFD"/>
    <w:rsid w:val="00F83E76"/>
    <w:rsid w:val="00F84F2C"/>
    <w:rsid w:val="00F86818"/>
    <w:rsid w:val="00F90179"/>
    <w:rsid w:val="00F906B8"/>
    <w:rsid w:val="00F90E2C"/>
    <w:rsid w:val="00F91088"/>
    <w:rsid w:val="00F910B2"/>
    <w:rsid w:val="00F9322A"/>
    <w:rsid w:val="00F95C1E"/>
    <w:rsid w:val="00F95D42"/>
    <w:rsid w:val="00F962DC"/>
    <w:rsid w:val="00FA00BC"/>
    <w:rsid w:val="00FA1597"/>
    <w:rsid w:val="00FA17C4"/>
    <w:rsid w:val="00FA1D4E"/>
    <w:rsid w:val="00FA1FF1"/>
    <w:rsid w:val="00FA21EB"/>
    <w:rsid w:val="00FA3644"/>
    <w:rsid w:val="00FA38C7"/>
    <w:rsid w:val="00FA6543"/>
    <w:rsid w:val="00FA659F"/>
    <w:rsid w:val="00FA7584"/>
    <w:rsid w:val="00FA758D"/>
    <w:rsid w:val="00FB1CB3"/>
    <w:rsid w:val="00FB347C"/>
    <w:rsid w:val="00FB4412"/>
    <w:rsid w:val="00FB4A8B"/>
    <w:rsid w:val="00FB5C3D"/>
    <w:rsid w:val="00FB5FD4"/>
    <w:rsid w:val="00FB783B"/>
    <w:rsid w:val="00FC1FFA"/>
    <w:rsid w:val="00FC2955"/>
    <w:rsid w:val="00FC318C"/>
    <w:rsid w:val="00FC3604"/>
    <w:rsid w:val="00FC37C9"/>
    <w:rsid w:val="00FC4142"/>
    <w:rsid w:val="00FC4C62"/>
    <w:rsid w:val="00FC4EDA"/>
    <w:rsid w:val="00FC5F1F"/>
    <w:rsid w:val="00FC5F5D"/>
    <w:rsid w:val="00FC7352"/>
    <w:rsid w:val="00FC7FA1"/>
    <w:rsid w:val="00FD2B0F"/>
    <w:rsid w:val="00FD3450"/>
    <w:rsid w:val="00FD3471"/>
    <w:rsid w:val="00FD584D"/>
    <w:rsid w:val="00FD5C49"/>
    <w:rsid w:val="00FD5DC1"/>
    <w:rsid w:val="00FE03F0"/>
    <w:rsid w:val="00FE08AE"/>
    <w:rsid w:val="00FE0F9E"/>
    <w:rsid w:val="00FE1908"/>
    <w:rsid w:val="00FE26C6"/>
    <w:rsid w:val="00FE3370"/>
    <w:rsid w:val="00FE3431"/>
    <w:rsid w:val="00FE37FF"/>
    <w:rsid w:val="00FE3A9D"/>
    <w:rsid w:val="00FE4E53"/>
    <w:rsid w:val="00FE5203"/>
    <w:rsid w:val="00FE5463"/>
    <w:rsid w:val="00FE6823"/>
    <w:rsid w:val="00FE7136"/>
    <w:rsid w:val="00FE7D60"/>
    <w:rsid w:val="00FF0F3C"/>
    <w:rsid w:val="00FF1A4E"/>
    <w:rsid w:val="00FF1B99"/>
    <w:rsid w:val="00FF2441"/>
    <w:rsid w:val="00FF2F1D"/>
    <w:rsid w:val="00FF3668"/>
    <w:rsid w:val="00FF3F90"/>
    <w:rsid w:val="00FF42F8"/>
    <w:rsid w:val="00FF487A"/>
    <w:rsid w:val="00FF48B4"/>
    <w:rsid w:val="00FF56C9"/>
    <w:rsid w:val="00FF5814"/>
    <w:rsid w:val="00FF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fill="f" fillcolor="white" stroke="f">
      <v:fill color="white" on="f"/>
      <v:stroke on="f"/>
    </o:shapedefaults>
    <o:shapelayout v:ext="edit">
      <o:idmap v:ext="edit" data="1"/>
    </o:shapelayout>
  </w:shapeDefaults>
  <w:decimalSymbol w:val="."/>
  <w:listSeparator w:val=","/>
  <w14:docId w14:val="492E433D"/>
  <w15:docId w15:val="{A8D3FD0D-413E-44F4-BC97-5A4DA0FE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rsid w:val="006A1405"/>
    <w:pPr>
      <w:widowControl w:val="0"/>
      <w:jc w:val="both"/>
    </w:pPr>
    <w:rPr>
      <w:kern w:val="2"/>
      <w:sz w:val="21"/>
      <w:szCs w:val="24"/>
    </w:rPr>
  </w:style>
  <w:style w:type="paragraph" w:styleId="1">
    <w:name w:val="heading 1"/>
    <w:basedOn w:val="af9"/>
    <w:next w:val="af9"/>
    <w:qFormat/>
    <w:rsid w:val="00425EDC"/>
    <w:pPr>
      <w:keepNext/>
      <w:keepLines/>
      <w:spacing w:before="340" w:after="330" w:line="578" w:lineRule="auto"/>
      <w:outlineLvl w:val="0"/>
    </w:pPr>
    <w:rPr>
      <w:b/>
      <w:bCs/>
      <w:kern w:val="44"/>
      <w:sz w:val="44"/>
      <w:szCs w:val="44"/>
    </w:rPr>
  </w:style>
  <w:style w:type="paragraph" w:styleId="2">
    <w:name w:val="heading 2"/>
    <w:basedOn w:val="af9"/>
    <w:next w:val="af9"/>
    <w:qFormat/>
    <w:rsid w:val="00425EDC"/>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rsid w:val="00425EDC"/>
    <w:pPr>
      <w:keepNext/>
      <w:keepLines/>
      <w:spacing w:before="260" w:after="260" w:line="416" w:lineRule="auto"/>
      <w:outlineLvl w:val="2"/>
    </w:pPr>
    <w:rPr>
      <w:b/>
      <w:bCs/>
      <w:sz w:val="32"/>
      <w:szCs w:val="32"/>
    </w:rPr>
  </w:style>
  <w:style w:type="paragraph" w:styleId="4">
    <w:name w:val="heading 4"/>
    <w:basedOn w:val="af9"/>
    <w:next w:val="af9"/>
    <w:qFormat/>
    <w:rsid w:val="00425EDC"/>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rsid w:val="00425EDC"/>
    <w:pPr>
      <w:keepNext/>
      <w:keepLines/>
      <w:spacing w:before="280" w:after="290" w:line="376" w:lineRule="auto"/>
      <w:outlineLvl w:val="4"/>
    </w:pPr>
    <w:rPr>
      <w:b/>
      <w:bCs/>
      <w:sz w:val="28"/>
      <w:szCs w:val="28"/>
    </w:rPr>
  </w:style>
  <w:style w:type="paragraph" w:styleId="6">
    <w:name w:val="heading 6"/>
    <w:basedOn w:val="af9"/>
    <w:next w:val="af9"/>
    <w:qFormat/>
    <w:rsid w:val="00425EDC"/>
    <w:pPr>
      <w:keepNext/>
      <w:keepLines/>
      <w:spacing w:before="240" w:after="64" w:line="320" w:lineRule="auto"/>
      <w:outlineLvl w:val="5"/>
    </w:pPr>
    <w:rPr>
      <w:rFonts w:ascii="Arial" w:eastAsia="黑体" w:hAnsi="Arial"/>
      <w:b/>
      <w:bCs/>
      <w:sz w:val="24"/>
    </w:rPr>
  </w:style>
  <w:style w:type="paragraph" w:styleId="7">
    <w:name w:val="heading 7"/>
    <w:basedOn w:val="af9"/>
    <w:next w:val="af9"/>
    <w:qFormat/>
    <w:rsid w:val="00425EDC"/>
    <w:pPr>
      <w:keepNext/>
      <w:keepLines/>
      <w:spacing w:before="240" w:after="64" w:line="320" w:lineRule="auto"/>
      <w:outlineLvl w:val="6"/>
    </w:pPr>
    <w:rPr>
      <w:b/>
      <w:bCs/>
      <w:sz w:val="24"/>
    </w:rPr>
  </w:style>
  <w:style w:type="paragraph" w:styleId="8">
    <w:name w:val="heading 8"/>
    <w:basedOn w:val="af9"/>
    <w:next w:val="af9"/>
    <w:qFormat/>
    <w:rsid w:val="00425EDC"/>
    <w:pPr>
      <w:keepNext/>
      <w:keepLines/>
      <w:spacing w:before="240" w:after="64" w:line="320" w:lineRule="auto"/>
      <w:outlineLvl w:val="7"/>
    </w:pPr>
    <w:rPr>
      <w:rFonts w:ascii="Arial" w:eastAsia="黑体" w:hAnsi="Arial"/>
      <w:sz w:val="24"/>
    </w:rPr>
  </w:style>
  <w:style w:type="paragraph" w:styleId="9">
    <w:name w:val="heading 9"/>
    <w:basedOn w:val="af9"/>
    <w:next w:val="af9"/>
    <w:qFormat/>
    <w:rsid w:val="00425EDC"/>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styleId="HTML">
    <w:name w:val="HTML Code"/>
    <w:rsid w:val="00425EDC"/>
    <w:rPr>
      <w:rFonts w:ascii="Courier New" w:hAnsi="Courier New"/>
      <w:sz w:val="20"/>
      <w:szCs w:val="20"/>
    </w:rPr>
  </w:style>
  <w:style w:type="character" w:styleId="HTML0">
    <w:name w:val="HTML Variable"/>
    <w:rsid w:val="00425EDC"/>
    <w:rPr>
      <w:i/>
      <w:iCs/>
    </w:rPr>
  </w:style>
  <w:style w:type="character" w:styleId="HTML1">
    <w:name w:val="HTML Typewriter"/>
    <w:rsid w:val="00425EDC"/>
    <w:rPr>
      <w:rFonts w:ascii="Courier New" w:hAnsi="Courier New"/>
      <w:sz w:val="20"/>
      <w:szCs w:val="20"/>
    </w:rPr>
  </w:style>
  <w:style w:type="paragraph" w:styleId="HTML2">
    <w:name w:val="HTML Address"/>
    <w:basedOn w:val="af9"/>
    <w:rsid w:val="00425EDC"/>
    <w:rPr>
      <w:i/>
      <w:iCs/>
    </w:rPr>
  </w:style>
  <w:style w:type="character" w:styleId="HTML3">
    <w:name w:val="HTML Definition"/>
    <w:rsid w:val="00425EDC"/>
    <w:rPr>
      <w:i/>
      <w:iCs/>
    </w:rPr>
  </w:style>
  <w:style w:type="character" w:styleId="HTML4">
    <w:name w:val="HTML Keyboard"/>
    <w:rsid w:val="00425EDC"/>
    <w:rPr>
      <w:rFonts w:ascii="Courier New" w:hAnsi="Courier New"/>
      <w:sz w:val="20"/>
      <w:szCs w:val="20"/>
    </w:rPr>
  </w:style>
  <w:style w:type="character" w:styleId="HTML5">
    <w:name w:val="HTML Acronym"/>
    <w:basedOn w:val="afa"/>
    <w:rsid w:val="00425EDC"/>
  </w:style>
  <w:style w:type="character" w:styleId="HTML6">
    <w:name w:val="HTML Sample"/>
    <w:rsid w:val="00425EDC"/>
    <w:rPr>
      <w:rFonts w:ascii="Courier New" w:hAnsi="Courier New"/>
    </w:rPr>
  </w:style>
  <w:style w:type="paragraph" w:styleId="HTML7">
    <w:name w:val="HTML Preformatted"/>
    <w:basedOn w:val="af9"/>
    <w:rsid w:val="00425EDC"/>
    <w:rPr>
      <w:rFonts w:ascii="Courier New" w:hAnsi="Courier New" w:cs="Courier New"/>
      <w:sz w:val="20"/>
      <w:szCs w:val="20"/>
    </w:rPr>
  </w:style>
  <w:style w:type="character" w:styleId="HTML8">
    <w:name w:val="HTML Cite"/>
    <w:rsid w:val="00425EDC"/>
    <w:rPr>
      <w:i/>
      <w:iCs/>
    </w:rPr>
  </w:style>
  <w:style w:type="paragraph" w:styleId="afd">
    <w:name w:val="Title"/>
    <w:basedOn w:val="af9"/>
    <w:link w:val="Char"/>
    <w:qFormat/>
    <w:rsid w:val="00425EDC"/>
    <w:pPr>
      <w:spacing w:before="240" w:after="60"/>
      <w:jc w:val="center"/>
      <w:outlineLvl w:val="0"/>
    </w:pPr>
    <w:rPr>
      <w:rFonts w:ascii="Arial" w:hAnsi="Arial"/>
      <w:b/>
      <w:bCs/>
      <w:sz w:val="32"/>
      <w:szCs w:val="32"/>
    </w:rPr>
  </w:style>
  <w:style w:type="paragraph" w:customStyle="1" w:styleId="afe">
    <w:name w:val="标准标志"/>
    <w:next w:val="af9"/>
    <w:rsid w:val="00425EDC"/>
    <w:pPr>
      <w:framePr w:w="2268" w:h="1392" w:hRule="exact" w:wrap="around" w:hAnchor="margin" w:x="6748" w:y="171" w:anchorLock="1"/>
      <w:shd w:val="solid" w:color="FFFFFF" w:fill="FFFFFF"/>
      <w:spacing w:line="0" w:lineRule="atLeast"/>
      <w:jc w:val="right"/>
    </w:pPr>
    <w:rPr>
      <w:b/>
      <w:w w:val="130"/>
      <w:sz w:val="96"/>
    </w:rPr>
  </w:style>
  <w:style w:type="paragraph" w:customStyle="1" w:styleId="aff">
    <w:name w:val="标准称谓"/>
    <w:next w:val="af9"/>
    <w:rsid w:val="00425ED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0">
    <w:name w:val="标准书脚_偶数页"/>
    <w:rsid w:val="00425EDC"/>
    <w:pPr>
      <w:spacing w:before="120"/>
    </w:pPr>
    <w:rPr>
      <w:sz w:val="18"/>
    </w:rPr>
  </w:style>
  <w:style w:type="paragraph" w:customStyle="1" w:styleId="aff1">
    <w:name w:val="标准书脚_奇数页"/>
    <w:rsid w:val="00425EDC"/>
    <w:pPr>
      <w:spacing w:before="120"/>
      <w:jc w:val="right"/>
    </w:pPr>
    <w:rPr>
      <w:sz w:val="18"/>
    </w:rPr>
  </w:style>
  <w:style w:type="paragraph" w:customStyle="1" w:styleId="aff2">
    <w:name w:val="标准书眉_奇数页"/>
    <w:next w:val="af9"/>
    <w:rsid w:val="00425EDC"/>
    <w:pPr>
      <w:tabs>
        <w:tab w:val="center" w:pos="4154"/>
        <w:tab w:val="right" w:pos="8306"/>
      </w:tabs>
      <w:spacing w:after="120"/>
      <w:jc w:val="right"/>
    </w:pPr>
    <w:rPr>
      <w:noProof/>
      <w:sz w:val="21"/>
    </w:rPr>
  </w:style>
  <w:style w:type="paragraph" w:customStyle="1" w:styleId="aff3">
    <w:name w:val="标准书眉_偶数页"/>
    <w:basedOn w:val="aff2"/>
    <w:next w:val="af9"/>
    <w:rsid w:val="00425EDC"/>
    <w:pPr>
      <w:jc w:val="left"/>
    </w:pPr>
  </w:style>
  <w:style w:type="paragraph" w:customStyle="1" w:styleId="aff4">
    <w:name w:val="标准书眉一"/>
    <w:rsid w:val="00425EDC"/>
    <w:pPr>
      <w:jc w:val="both"/>
    </w:pPr>
  </w:style>
  <w:style w:type="paragraph" w:customStyle="1" w:styleId="af0">
    <w:name w:val="前言、引言标题"/>
    <w:next w:val="af9"/>
    <w:rsid w:val="00425EDC"/>
    <w:pPr>
      <w:numPr>
        <w:numId w:val="6"/>
      </w:numPr>
      <w:shd w:val="clear" w:color="FFFFFF" w:fill="FFFFFF"/>
      <w:spacing w:before="640" w:after="560"/>
      <w:jc w:val="center"/>
      <w:outlineLvl w:val="0"/>
    </w:pPr>
    <w:rPr>
      <w:rFonts w:ascii="黑体" w:eastAsia="黑体"/>
      <w:sz w:val="32"/>
    </w:rPr>
  </w:style>
  <w:style w:type="paragraph" w:customStyle="1" w:styleId="aff5">
    <w:name w:val="参考文献、索引标题"/>
    <w:basedOn w:val="af0"/>
    <w:next w:val="af9"/>
    <w:rsid w:val="00425EDC"/>
    <w:pPr>
      <w:numPr>
        <w:numId w:val="0"/>
      </w:numPr>
      <w:spacing w:after="200"/>
    </w:pPr>
    <w:rPr>
      <w:sz w:val="21"/>
    </w:rPr>
  </w:style>
  <w:style w:type="character" w:styleId="aff6">
    <w:name w:val="Hyperlink"/>
    <w:rsid w:val="00425EDC"/>
    <w:rPr>
      <w:rFonts w:ascii="Times New Roman" w:eastAsia="宋体" w:hAnsi="Times New Roman"/>
      <w:dstrike w:val="0"/>
      <w:color w:val="auto"/>
      <w:spacing w:val="0"/>
      <w:w w:val="100"/>
      <w:position w:val="0"/>
      <w:sz w:val="21"/>
      <w:u w:val="none"/>
      <w:vertAlign w:val="baseline"/>
    </w:rPr>
  </w:style>
  <w:style w:type="paragraph" w:customStyle="1" w:styleId="aff7">
    <w:name w:val="段"/>
    <w:rsid w:val="00425EDC"/>
    <w:pPr>
      <w:autoSpaceDE w:val="0"/>
      <w:autoSpaceDN w:val="0"/>
      <w:ind w:firstLineChars="200" w:firstLine="200"/>
      <w:jc w:val="both"/>
    </w:pPr>
    <w:rPr>
      <w:rFonts w:ascii="宋体"/>
      <w:noProof/>
      <w:sz w:val="21"/>
    </w:rPr>
  </w:style>
  <w:style w:type="paragraph" w:customStyle="1" w:styleId="af1">
    <w:name w:val="章标题"/>
    <w:next w:val="aff7"/>
    <w:rsid w:val="00425EDC"/>
    <w:pPr>
      <w:numPr>
        <w:ilvl w:val="1"/>
        <w:numId w:val="6"/>
      </w:numPr>
      <w:spacing w:beforeLines="50" w:afterLines="50"/>
      <w:jc w:val="both"/>
      <w:outlineLvl w:val="1"/>
    </w:pPr>
    <w:rPr>
      <w:rFonts w:ascii="黑体" w:eastAsia="黑体"/>
      <w:sz w:val="21"/>
    </w:rPr>
  </w:style>
  <w:style w:type="paragraph" w:customStyle="1" w:styleId="af2">
    <w:name w:val="一级条标题"/>
    <w:basedOn w:val="af1"/>
    <w:next w:val="aff7"/>
    <w:rsid w:val="00425EDC"/>
    <w:pPr>
      <w:numPr>
        <w:ilvl w:val="2"/>
      </w:numPr>
      <w:spacing w:beforeLines="0" w:afterLines="0"/>
      <w:outlineLvl w:val="2"/>
    </w:pPr>
  </w:style>
  <w:style w:type="paragraph" w:customStyle="1" w:styleId="af3">
    <w:name w:val="二级条标题"/>
    <w:basedOn w:val="af2"/>
    <w:next w:val="aff7"/>
    <w:rsid w:val="00425EDC"/>
    <w:pPr>
      <w:numPr>
        <w:ilvl w:val="3"/>
      </w:numPr>
      <w:outlineLvl w:val="3"/>
    </w:pPr>
  </w:style>
  <w:style w:type="paragraph" w:customStyle="1" w:styleId="a0">
    <w:name w:val="二级无标题条"/>
    <w:basedOn w:val="af9"/>
    <w:rsid w:val="00425EDC"/>
    <w:pPr>
      <w:numPr>
        <w:ilvl w:val="3"/>
        <w:numId w:val="1"/>
      </w:numPr>
    </w:pPr>
  </w:style>
  <w:style w:type="character" w:customStyle="1" w:styleId="aff8">
    <w:name w:val="发布"/>
    <w:rsid w:val="00425EDC"/>
    <w:rPr>
      <w:rFonts w:ascii="黑体" w:eastAsia="黑体"/>
      <w:spacing w:val="22"/>
      <w:w w:val="100"/>
      <w:position w:val="3"/>
      <w:sz w:val="28"/>
    </w:rPr>
  </w:style>
  <w:style w:type="paragraph" w:customStyle="1" w:styleId="aff9">
    <w:name w:val="发布部门"/>
    <w:next w:val="aff7"/>
    <w:rsid w:val="00425EDC"/>
    <w:pPr>
      <w:framePr w:w="7433" w:h="585" w:hRule="exact" w:hSpace="180" w:vSpace="180" w:wrap="around" w:hAnchor="margin" w:xAlign="center" w:y="14401" w:anchorLock="1"/>
      <w:jc w:val="center"/>
    </w:pPr>
    <w:rPr>
      <w:rFonts w:ascii="宋体"/>
      <w:b/>
      <w:spacing w:val="20"/>
      <w:w w:val="135"/>
      <w:sz w:val="36"/>
    </w:rPr>
  </w:style>
  <w:style w:type="paragraph" w:customStyle="1" w:styleId="affa">
    <w:name w:val="发布日期"/>
    <w:rsid w:val="00425EDC"/>
    <w:pPr>
      <w:framePr w:w="4000" w:h="473" w:hRule="exact" w:hSpace="180" w:vSpace="180" w:wrap="around" w:hAnchor="margin" w:y="13511" w:anchorLock="1"/>
    </w:pPr>
    <w:rPr>
      <w:rFonts w:eastAsia="黑体"/>
      <w:sz w:val="28"/>
    </w:rPr>
  </w:style>
  <w:style w:type="paragraph" w:customStyle="1" w:styleId="10">
    <w:name w:val="封面标准号1"/>
    <w:rsid w:val="00425EDC"/>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425EDC"/>
    <w:pPr>
      <w:framePr w:w="9138" w:h="1244" w:hRule="exact" w:wrap="auto" w:vAnchor="page" w:hAnchor="margin" w:y="2908"/>
      <w:adjustRightInd w:val="0"/>
      <w:spacing w:before="357" w:line="280" w:lineRule="exact"/>
    </w:pPr>
  </w:style>
  <w:style w:type="paragraph" w:customStyle="1" w:styleId="affb">
    <w:name w:val="封面标准代替信息"/>
    <w:basedOn w:val="20"/>
    <w:rsid w:val="00425EDC"/>
    <w:pPr>
      <w:framePr w:wrap="auto"/>
      <w:spacing w:before="57"/>
    </w:pPr>
    <w:rPr>
      <w:rFonts w:ascii="宋体"/>
      <w:sz w:val="21"/>
    </w:rPr>
  </w:style>
  <w:style w:type="paragraph" w:customStyle="1" w:styleId="affc">
    <w:name w:val="封面标准名称"/>
    <w:rsid w:val="00425EDC"/>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d">
    <w:name w:val="封面标准文稿编辑信息"/>
    <w:rsid w:val="00425EDC"/>
    <w:pPr>
      <w:spacing w:before="180" w:line="180" w:lineRule="exact"/>
      <w:jc w:val="center"/>
    </w:pPr>
    <w:rPr>
      <w:rFonts w:ascii="宋体"/>
      <w:sz w:val="21"/>
    </w:rPr>
  </w:style>
  <w:style w:type="paragraph" w:customStyle="1" w:styleId="affe">
    <w:name w:val="封面标准文稿类别"/>
    <w:rsid w:val="00425EDC"/>
    <w:pPr>
      <w:spacing w:before="440" w:line="400" w:lineRule="exact"/>
      <w:jc w:val="center"/>
    </w:pPr>
    <w:rPr>
      <w:rFonts w:ascii="宋体"/>
      <w:sz w:val="24"/>
    </w:rPr>
  </w:style>
  <w:style w:type="paragraph" w:customStyle="1" w:styleId="afff">
    <w:name w:val="封面标准英文名称"/>
    <w:rsid w:val="00425EDC"/>
    <w:pPr>
      <w:widowControl w:val="0"/>
      <w:spacing w:before="370" w:line="400" w:lineRule="exact"/>
      <w:jc w:val="center"/>
    </w:pPr>
    <w:rPr>
      <w:sz w:val="28"/>
    </w:rPr>
  </w:style>
  <w:style w:type="paragraph" w:customStyle="1" w:styleId="afff0">
    <w:name w:val="封面一致性程度标识"/>
    <w:rsid w:val="00425EDC"/>
    <w:pPr>
      <w:spacing w:before="440" w:line="400" w:lineRule="exact"/>
      <w:jc w:val="center"/>
    </w:pPr>
    <w:rPr>
      <w:rFonts w:ascii="宋体"/>
      <w:sz w:val="28"/>
    </w:rPr>
  </w:style>
  <w:style w:type="paragraph" w:customStyle="1" w:styleId="afff1">
    <w:name w:val="封面正文"/>
    <w:rsid w:val="00425EDC"/>
    <w:pPr>
      <w:jc w:val="both"/>
    </w:pPr>
  </w:style>
  <w:style w:type="paragraph" w:customStyle="1" w:styleId="a9">
    <w:name w:val="附录标识"/>
    <w:basedOn w:val="af0"/>
    <w:rsid w:val="00425EDC"/>
    <w:pPr>
      <w:numPr>
        <w:numId w:val="14"/>
      </w:numPr>
      <w:tabs>
        <w:tab w:val="left" w:pos="6405"/>
      </w:tabs>
      <w:spacing w:after="200"/>
    </w:pPr>
    <w:rPr>
      <w:sz w:val="21"/>
    </w:rPr>
  </w:style>
  <w:style w:type="paragraph" w:customStyle="1" w:styleId="afff2">
    <w:name w:val="附录表标题"/>
    <w:next w:val="aff7"/>
    <w:rsid w:val="00425EDC"/>
    <w:pPr>
      <w:jc w:val="center"/>
      <w:textAlignment w:val="baseline"/>
    </w:pPr>
    <w:rPr>
      <w:rFonts w:ascii="黑体" w:eastAsia="黑体"/>
      <w:kern w:val="21"/>
      <w:sz w:val="21"/>
    </w:rPr>
  </w:style>
  <w:style w:type="paragraph" w:customStyle="1" w:styleId="aa">
    <w:name w:val="附录章标题"/>
    <w:next w:val="aff7"/>
    <w:rsid w:val="00425EDC"/>
    <w:pPr>
      <w:numPr>
        <w:ilvl w:val="1"/>
        <w:numId w:val="15"/>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7"/>
    <w:rsid w:val="00425EDC"/>
    <w:pPr>
      <w:numPr>
        <w:ilvl w:val="2"/>
        <w:numId w:val="16"/>
      </w:numPr>
      <w:autoSpaceDN w:val="0"/>
      <w:spacing w:beforeLines="0" w:afterLines="0"/>
      <w:outlineLvl w:val="2"/>
    </w:pPr>
  </w:style>
  <w:style w:type="paragraph" w:customStyle="1" w:styleId="ac">
    <w:name w:val="附录二级条标题"/>
    <w:basedOn w:val="ab"/>
    <w:next w:val="aff7"/>
    <w:rsid w:val="00425EDC"/>
    <w:pPr>
      <w:numPr>
        <w:ilvl w:val="3"/>
        <w:numId w:val="17"/>
      </w:numPr>
      <w:outlineLvl w:val="3"/>
    </w:pPr>
  </w:style>
  <w:style w:type="paragraph" w:customStyle="1" w:styleId="ad">
    <w:name w:val="附录三级条标题"/>
    <w:basedOn w:val="ac"/>
    <w:next w:val="aff7"/>
    <w:qFormat/>
    <w:rsid w:val="00425EDC"/>
    <w:pPr>
      <w:numPr>
        <w:ilvl w:val="4"/>
        <w:numId w:val="18"/>
      </w:numPr>
      <w:outlineLvl w:val="4"/>
    </w:pPr>
  </w:style>
  <w:style w:type="paragraph" w:customStyle="1" w:styleId="ae">
    <w:name w:val="附录四级条标题"/>
    <w:basedOn w:val="ad"/>
    <w:next w:val="aff7"/>
    <w:rsid w:val="00425EDC"/>
    <w:pPr>
      <w:numPr>
        <w:ilvl w:val="5"/>
        <w:numId w:val="19"/>
      </w:numPr>
      <w:outlineLvl w:val="5"/>
    </w:pPr>
  </w:style>
  <w:style w:type="paragraph" w:customStyle="1" w:styleId="afff3">
    <w:name w:val="附录图标题"/>
    <w:next w:val="aff7"/>
    <w:rsid w:val="00425EDC"/>
    <w:pPr>
      <w:jc w:val="center"/>
    </w:pPr>
    <w:rPr>
      <w:rFonts w:ascii="黑体" w:eastAsia="黑体"/>
      <w:sz w:val="21"/>
    </w:rPr>
  </w:style>
  <w:style w:type="paragraph" w:customStyle="1" w:styleId="af">
    <w:name w:val="附录五级条标题"/>
    <w:basedOn w:val="ae"/>
    <w:next w:val="aff7"/>
    <w:rsid w:val="00425EDC"/>
    <w:pPr>
      <w:numPr>
        <w:ilvl w:val="6"/>
        <w:numId w:val="20"/>
      </w:numPr>
      <w:outlineLvl w:val="6"/>
    </w:pPr>
  </w:style>
  <w:style w:type="character" w:customStyle="1" w:styleId="afff4">
    <w:name w:val="个人答复风格"/>
    <w:rsid w:val="00425EDC"/>
    <w:rPr>
      <w:rFonts w:ascii="Arial" w:eastAsia="宋体" w:hAnsi="Arial" w:cs="Arial"/>
      <w:color w:val="auto"/>
      <w:sz w:val="20"/>
    </w:rPr>
  </w:style>
  <w:style w:type="character" w:customStyle="1" w:styleId="afff5">
    <w:name w:val="个人撰写风格"/>
    <w:rsid w:val="00425EDC"/>
    <w:rPr>
      <w:rFonts w:ascii="Arial" w:eastAsia="宋体" w:hAnsi="Arial" w:cs="Arial"/>
      <w:color w:val="auto"/>
      <w:sz w:val="20"/>
    </w:rPr>
  </w:style>
  <w:style w:type="paragraph" w:styleId="afff6">
    <w:name w:val="footnote text"/>
    <w:basedOn w:val="af9"/>
    <w:semiHidden/>
    <w:rsid w:val="00425EDC"/>
    <w:pPr>
      <w:snapToGrid w:val="0"/>
      <w:jc w:val="left"/>
    </w:pPr>
    <w:rPr>
      <w:sz w:val="18"/>
      <w:szCs w:val="18"/>
    </w:rPr>
  </w:style>
  <w:style w:type="character" w:styleId="afff7">
    <w:name w:val="footnote reference"/>
    <w:semiHidden/>
    <w:rsid w:val="00425EDC"/>
    <w:rPr>
      <w:vertAlign w:val="superscript"/>
    </w:rPr>
  </w:style>
  <w:style w:type="paragraph" w:customStyle="1" w:styleId="af8">
    <w:name w:val="列项——"/>
    <w:rsid w:val="00425EDC"/>
    <w:pPr>
      <w:widowControl w:val="0"/>
      <w:numPr>
        <w:numId w:val="7"/>
      </w:numPr>
      <w:tabs>
        <w:tab w:val="clear" w:pos="1140"/>
        <w:tab w:val="num" w:pos="854"/>
      </w:tabs>
      <w:ind w:leftChars="200" w:left="200" w:hangingChars="200" w:hanging="200"/>
      <w:jc w:val="both"/>
    </w:pPr>
    <w:rPr>
      <w:rFonts w:ascii="宋体"/>
      <w:sz w:val="21"/>
    </w:rPr>
  </w:style>
  <w:style w:type="paragraph" w:customStyle="1" w:styleId="a5">
    <w:name w:val="列项·"/>
    <w:rsid w:val="00425EDC"/>
    <w:pPr>
      <w:numPr>
        <w:numId w:val="8"/>
      </w:numPr>
      <w:tabs>
        <w:tab w:val="clear" w:pos="1140"/>
        <w:tab w:val="left" w:pos="840"/>
      </w:tabs>
      <w:ind w:leftChars="200" w:left="840" w:hangingChars="200" w:hanging="420"/>
      <w:jc w:val="both"/>
    </w:pPr>
    <w:rPr>
      <w:rFonts w:ascii="宋体"/>
      <w:sz w:val="21"/>
    </w:rPr>
  </w:style>
  <w:style w:type="paragraph" w:customStyle="1" w:styleId="afff8">
    <w:name w:val="目次、标准名称标题"/>
    <w:basedOn w:val="af0"/>
    <w:next w:val="aff7"/>
    <w:rsid w:val="00425EDC"/>
    <w:pPr>
      <w:numPr>
        <w:numId w:val="0"/>
      </w:numPr>
      <w:spacing w:line="460" w:lineRule="exact"/>
    </w:pPr>
  </w:style>
  <w:style w:type="paragraph" w:customStyle="1" w:styleId="afff9">
    <w:name w:val="目次、索引正文"/>
    <w:rsid w:val="00425EDC"/>
    <w:pPr>
      <w:spacing w:line="320" w:lineRule="exact"/>
      <w:jc w:val="both"/>
    </w:pPr>
    <w:rPr>
      <w:rFonts w:ascii="宋体"/>
      <w:sz w:val="21"/>
    </w:rPr>
  </w:style>
  <w:style w:type="paragraph" w:styleId="11">
    <w:name w:val="toc 1"/>
    <w:autoRedefine/>
    <w:semiHidden/>
    <w:rsid w:val="00425EDC"/>
    <w:pPr>
      <w:jc w:val="both"/>
    </w:pPr>
    <w:rPr>
      <w:rFonts w:ascii="宋体"/>
      <w:sz w:val="21"/>
    </w:rPr>
  </w:style>
  <w:style w:type="paragraph" w:styleId="21">
    <w:name w:val="toc 2"/>
    <w:basedOn w:val="11"/>
    <w:autoRedefine/>
    <w:semiHidden/>
    <w:rsid w:val="00425EDC"/>
    <w:rPr>
      <w:noProof/>
    </w:rPr>
  </w:style>
  <w:style w:type="paragraph" w:styleId="30">
    <w:name w:val="toc 3"/>
    <w:basedOn w:val="21"/>
    <w:autoRedefine/>
    <w:semiHidden/>
    <w:rsid w:val="00425EDC"/>
  </w:style>
  <w:style w:type="paragraph" w:styleId="40">
    <w:name w:val="toc 4"/>
    <w:basedOn w:val="30"/>
    <w:autoRedefine/>
    <w:semiHidden/>
    <w:rsid w:val="00425EDC"/>
  </w:style>
  <w:style w:type="paragraph" w:styleId="50">
    <w:name w:val="toc 5"/>
    <w:basedOn w:val="40"/>
    <w:autoRedefine/>
    <w:semiHidden/>
    <w:rsid w:val="00425EDC"/>
  </w:style>
  <w:style w:type="paragraph" w:styleId="60">
    <w:name w:val="toc 6"/>
    <w:basedOn w:val="50"/>
    <w:autoRedefine/>
    <w:semiHidden/>
    <w:rsid w:val="00425EDC"/>
  </w:style>
  <w:style w:type="paragraph" w:styleId="70">
    <w:name w:val="toc 7"/>
    <w:basedOn w:val="60"/>
    <w:autoRedefine/>
    <w:semiHidden/>
    <w:rsid w:val="00425EDC"/>
  </w:style>
  <w:style w:type="paragraph" w:styleId="80">
    <w:name w:val="toc 8"/>
    <w:basedOn w:val="70"/>
    <w:autoRedefine/>
    <w:semiHidden/>
    <w:rsid w:val="00425EDC"/>
  </w:style>
  <w:style w:type="paragraph" w:styleId="90">
    <w:name w:val="toc 9"/>
    <w:basedOn w:val="80"/>
    <w:autoRedefine/>
    <w:semiHidden/>
    <w:rsid w:val="00425EDC"/>
  </w:style>
  <w:style w:type="paragraph" w:customStyle="1" w:styleId="afffa">
    <w:name w:val="其他标准称谓"/>
    <w:rsid w:val="00425EDC"/>
    <w:pPr>
      <w:spacing w:line="0" w:lineRule="atLeast"/>
      <w:jc w:val="distribute"/>
    </w:pPr>
    <w:rPr>
      <w:rFonts w:ascii="黑体" w:eastAsia="黑体" w:hAnsi="宋体"/>
      <w:sz w:val="52"/>
    </w:rPr>
  </w:style>
  <w:style w:type="paragraph" w:customStyle="1" w:styleId="afffb">
    <w:name w:val="其他发布部门"/>
    <w:basedOn w:val="aff9"/>
    <w:rsid w:val="00425EDC"/>
    <w:pPr>
      <w:framePr w:wrap="around"/>
      <w:spacing w:line="0" w:lineRule="atLeast"/>
    </w:pPr>
    <w:rPr>
      <w:rFonts w:ascii="黑体" w:eastAsia="黑体"/>
      <w:b w:val="0"/>
    </w:rPr>
  </w:style>
  <w:style w:type="paragraph" w:customStyle="1" w:styleId="af4">
    <w:name w:val="三级条标题"/>
    <w:basedOn w:val="af3"/>
    <w:next w:val="aff7"/>
    <w:rsid w:val="00425EDC"/>
    <w:pPr>
      <w:numPr>
        <w:ilvl w:val="4"/>
      </w:numPr>
      <w:outlineLvl w:val="4"/>
    </w:pPr>
  </w:style>
  <w:style w:type="paragraph" w:customStyle="1" w:styleId="a1">
    <w:name w:val="三级无标题条"/>
    <w:basedOn w:val="af9"/>
    <w:rsid w:val="00425EDC"/>
    <w:pPr>
      <w:numPr>
        <w:ilvl w:val="4"/>
        <w:numId w:val="2"/>
      </w:numPr>
    </w:pPr>
  </w:style>
  <w:style w:type="paragraph" w:customStyle="1" w:styleId="afffc">
    <w:name w:val="实施日期"/>
    <w:basedOn w:val="affa"/>
    <w:rsid w:val="00425EDC"/>
    <w:pPr>
      <w:framePr w:hSpace="0" w:wrap="around" w:xAlign="right"/>
      <w:jc w:val="right"/>
    </w:pPr>
  </w:style>
  <w:style w:type="paragraph" w:customStyle="1" w:styleId="a4">
    <w:name w:val="示例"/>
    <w:next w:val="aff7"/>
    <w:rsid w:val="00425EDC"/>
    <w:pPr>
      <w:numPr>
        <w:numId w:val="9"/>
      </w:numPr>
      <w:tabs>
        <w:tab w:val="clear" w:pos="1120"/>
        <w:tab w:val="num" w:pos="816"/>
      </w:tabs>
      <w:ind w:firstLineChars="233" w:firstLine="419"/>
      <w:jc w:val="both"/>
    </w:pPr>
    <w:rPr>
      <w:rFonts w:ascii="宋体"/>
      <w:sz w:val="18"/>
    </w:rPr>
  </w:style>
  <w:style w:type="paragraph" w:customStyle="1" w:styleId="afffd">
    <w:name w:val="数字编号列项（二级）"/>
    <w:rsid w:val="00425EDC"/>
    <w:pPr>
      <w:ind w:leftChars="400" w:left="1260" w:hangingChars="200" w:hanging="420"/>
      <w:jc w:val="both"/>
    </w:pPr>
    <w:rPr>
      <w:rFonts w:ascii="宋体"/>
      <w:sz w:val="21"/>
    </w:rPr>
  </w:style>
  <w:style w:type="paragraph" w:customStyle="1" w:styleId="af5">
    <w:name w:val="四级条标题"/>
    <w:basedOn w:val="af4"/>
    <w:next w:val="aff7"/>
    <w:rsid w:val="00425EDC"/>
    <w:pPr>
      <w:numPr>
        <w:ilvl w:val="5"/>
      </w:numPr>
      <w:outlineLvl w:val="5"/>
    </w:pPr>
  </w:style>
  <w:style w:type="paragraph" w:customStyle="1" w:styleId="a2">
    <w:name w:val="四级无标题条"/>
    <w:basedOn w:val="af9"/>
    <w:rsid w:val="00425EDC"/>
    <w:pPr>
      <w:numPr>
        <w:ilvl w:val="5"/>
        <w:numId w:val="3"/>
      </w:numPr>
    </w:pPr>
  </w:style>
  <w:style w:type="paragraph" w:customStyle="1" w:styleId="afffe">
    <w:name w:val="条文脚注"/>
    <w:basedOn w:val="afff6"/>
    <w:rsid w:val="00425EDC"/>
    <w:pPr>
      <w:ind w:leftChars="200" w:left="780" w:hangingChars="200" w:hanging="360"/>
      <w:jc w:val="both"/>
    </w:pPr>
    <w:rPr>
      <w:rFonts w:ascii="宋体"/>
    </w:rPr>
  </w:style>
  <w:style w:type="paragraph" w:customStyle="1" w:styleId="affff">
    <w:name w:val="图表脚注"/>
    <w:next w:val="aff7"/>
    <w:rsid w:val="00425EDC"/>
    <w:pPr>
      <w:ind w:leftChars="200" w:left="300" w:hangingChars="100" w:hanging="100"/>
      <w:jc w:val="both"/>
    </w:pPr>
    <w:rPr>
      <w:rFonts w:ascii="宋体"/>
      <w:sz w:val="18"/>
    </w:rPr>
  </w:style>
  <w:style w:type="paragraph" w:customStyle="1" w:styleId="affff0">
    <w:name w:val="文献分类号"/>
    <w:rsid w:val="00425EDC"/>
    <w:pPr>
      <w:framePr w:hSpace="180" w:vSpace="180" w:wrap="around" w:hAnchor="margin" w:y="1" w:anchorLock="1"/>
      <w:widowControl w:val="0"/>
      <w:textAlignment w:val="center"/>
    </w:pPr>
    <w:rPr>
      <w:rFonts w:eastAsia="黑体"/>
      <w:sz w:val="21"/>
    </w:rPr>
  </w:style>
  <w:style w:type="paragraph" w:customStyle="1" w:styleId="affff1">
    <w:name w:val="无标题条"/>
    <w:next w:val="aff7"/>
    <w:rsid w:val="00425EDC"/>
    <w:pPr>
      <w:jc w:val="both"/>
    </w:pPr>
    <w:rPr>
      <w:sz w:val="21"/>
    </w:rPr>
  </w:style>
  <w:style w:type="paragraph" w:customStyle="1" w:styleId="af6">
    <w:name w:val="五级条标题"/>
    <w:basedOn w:val="af5"/>
    <w:next w:val="aff7"/>
    <w:rsid w:val="00425EDC"/>
    <w:pPr>
      <w:numPr>
        <w:ilvl w:val="6"/>
      </w:numPr>
      <w:outlineLvl w:val="6"/>
    </w:pPr>
  </w:style>
  <w:style w:type="paragraph" w:customStyle="1" w:styleId="a3">
    <w:name w:val="五级无标题条"/>
    <w:basedOn w:val="af9"/>
    <w:rsid w:val="00425EDC"/>
    <w:pPr>
      <w:numPr>
        <w:ilvl w:val="6"/>
        <w:numId w:val="4"/>
      </w:numPr>
    </w:pPr>
  </w:style>
  <w:style w:type="paragraph" w:styleId="affff2">
    <w:name w:val="footer"/>
    <w:basedOn w:val="af9"/>
    <w:link w:val="Char0"/>
    <w:uiPriority w:val="99"/>
    <w:rsid w:val="00425EDC"/>
    <w:pPr>
      <w:tabs>
        <w:tab w:val="center" w:pos="4153"/>
        <w:tab w:val="right" w:pos="8306"/>
      </w:tabs>
      <w:snapToGrid w:val="0"/>
      <w:ind w:rightChars="100" w:right="210"/>
      <w:jc w:val="right"/>
    </w:pPr>
    <w:rPr>
      <w:sz w:val="18"/>
      <w:szCs w:val="18"/>
    </w:rPr>
  </w:style>
  <w:style w:type="character" w:styleId="affff3">
    <w:name w:val="page number"/>
    <w:rsid w:val="00425EDC"/>
    <w:rPr>
      <w:rFonts w:ascii="Times New Roman" w:eastAsia="宋体" w:hAnsi="Times New Roman"/>
      <w:sz w:val="18"/>
    </w:rPr>
  </w:style>
  <w:style w:type="paragraph" w:styleId="affff4">
    <w:name w:val="header"/>
    <w:basedOn w:val="af9"/>
    <w:link w:val="Char1"/>
    <w:uiPriority w:val="99"/>
    <w:rsid w:val="00425EDC"/>
    <w:pPr>
      <w:pBdr>
        <w:bottom w:val="single" w:sz="6" w:space="1" w:color="auto"/>
      </w:pBdr>
      <w:tabs>
        <w:tab w:val="center" w:pos="4153"/>
        <w:tab w:val="right" w:pos="8306"/>
      </w:tabs>
      <w:snapToGrid w:val="0"/>
      <w:jc w:val="center"/>
    </w:pPr>
    <w:rPr>
      <w:sz w:val="18"/>
      <w:szCs w:val="18"/>
    </w:rPr>
  </w:style>
  <w:style w:type="paragraph" w:customStyle="1" w:styleId="a">
    <w:name w:val="一级无标题条"/>
    <w:basedOn w:val="af9"/>
    <w:rsid w:val="00425EDC"/>
    <w:pPr>
      <w:numPr>
        <w:ilvl w:val="2"/>
        <w:numId w:val="5"/>
      </w:numPr>
    </w:pPr>
  </w:style>
  <w:style w:type="paragraph" w:customStyle="1" w:styleId="a8">
    <w:name w:val="正文表标题"/>
    <w:next w:val="aff7"/>
    <w:rsid w:val="00425EDC"/>
    <w:pPr>
      <w:numPr>
        <w:numId w:val="12"/>
      </w:numPr>
      <w:jc w:val="center"/>
    </w:pPr>
    <w:rPr>
      <w:rFonts w:ascii="黑体" w:eastAsia="黑体"/>
      <w:sz w:val="21"/>
    </w:rPr>
  </w:style>
  <w:style w:type="paragraph" w:customStyle="1" w:styleId="a7">
    <w:name w:val="正文图标题"/>
    <w:next w:val="aff7"/>
    <w:rsid w:val="00425EDC"/>
    <w:pPr>
      <w:numPr>
        <w:numId w:val="13"/>
      </w:numPr>
      <w:jc w:val="center"/>
    </w:pPr>
    <w:rPr>
      <w:rFonts w:ascii="黑体" w:eastAsia="黑体"/>
      <w:sz w:val="21"/>
    </w:rPr>
  </w:style>
  <w:style w:type="paragraph" w:customStyle="1" w:styleId="af7">
    <w:name w:val="注："/>
    <w:next w:val="aff7"/>
    <w:rsid w:val="00425EDC"/>
    <w:pPr>
      <w:widowControl w:val="0"/>
      <w:numPr>
        <w:numId w:val="10"/>
      </w:numPr>
      <w:tabs>
        <w:tab w:val="clear" w:pos="1140"/>
      </w:tabs>
      <w:autoSpaceDE w:val="0"/>
      <w:autoSpaceDN w:val="0"/>
      <w:jc w:val="both"/>
    </w:pPr>
    <w:rPr>
      <w:rFonts w:ascii="宋体"/>
      <w:sz w:val="18"/>
    </w:rPr>
  </w:style>
  <w:style w:type="paragraph" w:customStyle="1" w:styleId="a6">
    <w:name w:val="注×："/>
    <w:rsid w:val="00425EDC"/>
    <w:pPr>
      <w:widowControl w:val="0"/>
      <w:numPr>
        <w:numId w:val="11"/>
      </w:numPr>
      <w:tabs>
        <w:tab w:val="clear" w:pos="900"/>
        <w:tab w:val="left" w:pos="630"/>
      </w:tabs>
      <w:autoSpaceDE w:val="0"/>
      <w:autoSpaceDN w:val="0"/>
      <w:jc w:val="both"/>
    </w:pPr>
    <w:rPr>
      <w:rFonts w:ascii="宋体"/>
      <w:sz w:val="18"/>
    </w:rPr>
  </w:style>
  <w:style w:type="paragraph" w:customStyle="1" w:styleId="affff5">
    <w:name w:val="字母编号列项（一级）"/>
    <w:rsid w:val="00425EDC"/>
    <w:pPr>
      <w:ind w:leftChars="200" w:left="840" w:hangingChars="200" w:hanging="420"/>
      <w:jc w:val="both"/>
    </w:pPr>
    <w:rPr>
      <w:rFonts w:ascii="宋体"/>
      <w:sz w:val="21"/>
    </w:rPr>
  </w:style>
  <w:style w:type="paragraph" w:styleId="22">
    <w:name w:val="Body Text Indent 2"/>
    <w:basedOn w:val="af9"/>
    <w:rsid w:val="00425EDC"/>
    <w:pPr>
      <w:ind w:firstLine="480"/>
    </w:pPr>
    <w:rPr>
      <w:color w:val="000000"/>
      <w:szCs w:val="20"/>
    </w:rPr>
  </w:style>
  <w:style w:type="paragraph" w:styleId="affff6">
    <w:name w:val="Date"/>
    <w:basedOn w:val="af9"/>
    <w:next w:val="af9"/>
    <w:rsid w:val="00425EDC"/>
    <w:rPr>
      <w:szCs w:val="20"/>
    </w:rPr>
  </w:style>
  <w:style w:type="paragraph" w:styleId="affff7">
    <w:name w:val="Body Text Indent"/>
    <w:basedOn w:val="af9"/>
    <w:rsid w:val="00425EDC"/>
    <w:pPr>
      <w:ind w:firstLine="480"/>
    </w:pPr>
    <w:rPr>
      <w:szCs w:val="20"/>
    </w:rPr>
  </w:style>
  <w:style w:type="character" w:customStyle="1" w:styleId="12">
    <w:name w:val="访问过的超链接1"/>
    <w:rsid w:val="00425EDC"/>
    <w:rPr>
      <w:color w:val="800080"/>
      <w:u w:val="single"/>
    </w:rPr>
  </w:style>
  <w:style w:type="character" w:customStyle="1" w:styleId="Char2">
    <w:name w:val="段 Char"/>
    <w:rsid w:val="00425EDC"/>
    <w:rPr>
      <w:rFonts w:ascii="宋体" w:eastAsia="宋体"/>
      <w:noProof/>
      <w:sz w:val="21"/>
      <w:lang w:val="en-US" w:eastAsia="zh-CN" w:bidi="ar-SA"/>
    </w:rPr>
  </w:style>
  <w:style w:type="paragraph" w:styleId="affff8">
    <w:name w:val="Document Map"/>
    <w:basedOn w:val="af9"/>
    <w:semiHidden/>
    <w:rsid w:val="00425EDC"/>
    <w:pPr>
      <w:shd w:val="clear" w:color="auto" w:fill="000080"/>
    </w:pPr>
  </w:style>
  <w:style w:type="character" w:customStyle="1" w:styleId="Char3">
    <w:name w:val="章标题 Char"/>
    <w:rsid w:val="00425EDC"/>
    <w:rPr>
      <w:rFonts w:ascii="黑体" w:eastAsia="黑体"/>
      <w:sz w:val="21"/>
      <w:lang w:val="en-US" w:eastAsia="zh-CN" w:bidi="ar-SA"/>
    </w:rPr>
  </w:style>
  <w:style w:type="character" w:customStyle="1" w:styleId="Char4">
    <w:name w:val="一级条标题 Char"/>
    <w:basedOn w:val="Char3"/>
    <w:rsid w:val="00425EDC"/>
    <w:rPr>
      <w:rFonts w:ascii="黑体" w:eastAsia="黑体"/>
      <w:sz w:val="21"/>
      <w:lang w:val="en-US" w:eastAsia="zh-CN" w:bidi="ar-SA"/>
    </w:rPr>
  </w:style>
  <w:style w:type="character" w:customStyle="1" w:styleId="Char5">
    <w:name w:val="二级条标题 Char"/>
    <w:basedOn w:val="Char4"/>
    <w:rsid w:val="00425EDC"/>
    <w:rPr>
      <w:rFonts w:ascii="黑体" w:eastAsia="黑体"/>
      <w:sz w:val="21"/>
      <w:lang w:val="en-US" w:eastAsia="zh-CN" w:bidi="ar-SA"/>
    </w:rPr>
  </w:style>
  <w:style w:type="table" w:styleId="affff9">
    <w:name w:val="Table Grid"/>
    <w:basedOn w:val="afb"/>
    <w:rsid w:val="00EC28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6">
    <w:name w:val="Char"/>
    <w:basedOn w:val="af9"/>
    <w:autoRedefine/>
    <w:rsid w:val="00B86B52"/>
    <w:pPr>
      <w:widowControl/>
      <w:spacing w:after="160" w:line="240" w:lineRule="exact"/>
      <w:jc w:val="left"/>
    </w:pPr>
    <w:rPr>
      <w:rFonts w:ascii="Verdana" w:hAnsi="Verdana"/>
      <w:kern w:val="0"/>
      <w:sz w:val="18"/>
      <w:szCs w:val="20"/>
      <w:lang w:eastAsia="en-US"/>
    </w:rPr>
  </w:style>
  <w:style w:type="paragraph" w:styleId="affffa">
    <w:name w:val="Balloon Text"/>
    <w:basedOn w:val="af9"/>
    <w:semiHidden/>
    <w:rsid w:val="009A373C"/>
    <w:rPr>
      <w:sz w:val="18"/>
      <w:szCs w:val="18"/>
    </w:rPr>
  </w:style>
  <w:style w:type="paragraph" w:customStyle="1" w:styleId="CharChar">
    <w:name w:val="Char Char"/>
    <w:basedOn w:val="af9"/>
    <w:autoRedefine/>
    <w:rsid w:val="00F328F2"/>
    <w:pPr>
      <w:widowControl/>
      <w:spacing w:after="160" w:line="240" w:lineRule="exact"/>
      <w:jc w:val="left"/>
    </w:pPr>
    <w:rPr>
      <w:rFonts w:ascii="Verdana" w:hAnsi="Verdana"/>
      <w:kern w:val="0"/>
      <w:sz w:val="18"/>
      <w:szCs w:val="20"/>
      <w:lang w:eastAsia="en-US"/>
    </w:rPr>
  </w:style>
  <w:style w:type="paragraph" w:customStyle="1" w:styleId="CharChar2">
    <w:name w:val="Char Char2"/>
    <w:basedOn w:val="af9"/>
    <w:autoRedefine/>
    <w:rsid w:val="00747994"/>
    <w:pPr>
      <w:widowControl/>
      <w:spacing w:after="160" w:line="240" w:lineRule="exact"/>
      <w:jc w:val="left"/>
    </w:pPr>
    <w:rPr>
      <w:rFonts w:ascii="Verdana" w:hAnsi="Verdana"/>
      <w:kern w:val="0"/>
      <w:sz w:val="18"/>
      <w:szCs w:val="20"/>
      <w:lang w:eastAsia="en-US"/>
    </w:rPr>
  </w:style>
  <w:style w:type="character" w:styleId="affffb">
    <w:name w:val="annotation reference"/>
    <w:semiHidden/>
    <w:rsid w:val="00230A6F"/>
    <w:rPr>
      <w:sz w:val="21"/>
      <w:szCs w:val="21"/>
    </w:rPr>
  </w:style>
  <w:style w:type="paragraph" w:styleId="affffc">
    <w:name w:val="annotation text"/>
    <w:basedOn w:val="af9"/>
    <w:semiHidden/>
    <w:rsid w:val="00230A6F"/>
    <w:pPr>
      <w:jc w:val="left"/>
    </w:pPr>
  </w:style>
  <w:style w:type="paragraph" w:styleId="affffd">
    <w:name w:val="annotation subject"/>
    <w:basedOn w:val="affffc"/>
    <w:next w:val="affffc"/>
    <w:semiHidden/>
    <w:rsid w:val="00230A6F"/>
    <w:rPr>
      <w:b/>
      <w:bCs/>
    </w:rPr>
  </w:style>
  <w:style w:type="paragraph" w:customStyle="1" w:styleId="CharChar1CharCharCharCharCharCharChar">
    <w:name w:val="Char Char1 Char Char Char Char Char Char Char"/>
    <w:basedOn w:val="af9"/>
    <w:autoRedefine/>
    <w:rsid w:val="004C2423"/>
    <w:pPr>
      <w:widowControl/>
      <w:spacing w:after="160" w:line="240" w:lineRule="exact"/>
      <w:jc w:val="left"/>
    </w:pPr>
    <w:rPr>
      <w:rFonts w:ascii="Verdana" w:hAnsi="Verdana"/>
      <w:kern w:val="0"/>
      <w:sz w:val="18"/>
      <w:szCs w:val="20"/>
      <w:lang w:eastAsia="en-US"/>
    </w:rPr>
  </w:style>
  <w:style w:type="paragraph" w:customStyle="1" w:styleId="CharCharCharCharCharChar">
    <w:name w:val="Char Char Char Char Char Char"/>
    <w:basedOn w:val="af9"/>
    <w:autoRedefine/>
    <w:rsid w:val="00D86924"/>
    <w:pPr>
      <w:widowControl/>
      <w:spacing w:after="160" w:line="240" w:lineRule="exact"/>
      <w:jc w:val="left"/>
    </w:pPr>
    <w:rPr>
      <w:rFonts w:ascii="Verdana" w:hAnsi="Verdana"/>
      <w:kern w:val="0"/>
      <w:sz w:val="18"/>
      <w:szCs w:val="20"/>
      <w:lang w:eastAsia="en-US"/>
    </w:rPr>
  </w:style>
  <w:style w:type="paragraph" w:styleId="affffe">
    <w:name w:val="Revision"/>
    <w:hidden/>
    <w:uiPriority w:val="99"/>
    <w:semiHidden/>
    <w:rsid w:val="00AD3C7F"/>
    <w:rPr>
      <w:kern w:val="2"/>
      <w:sz w:val="21"/>
      <w:szCs w:val="24"/>
    </w:rPr>
  </w:style>
  <w:style w:type="character" w:customStyle="1" w:styleId="Char">
    <w:name w:val="标题 Char"/>
    <w:link w:val="afd"/>
    <w:rsid w:val="00666004"/>
    <w:rPr>
      <w:rFonts w:ascii="Arial" w:hAnsi="Arial" w:cs="Arial"/>
      <w:b/>
      <w:bCs/>
      <w:kern w:val="2"/>
      <w:sz w:val="32"/>
      <w:szCs w:val="32"/>
    </w:rPr>
  </w:style>
  <w:style w:type="character" w:customStyle="1" w:styleId="Char1">
    <w:name w:val="页眉 Char"/>
    <w:link w:val="affff4"/>
    <w:uiPriority w:val="99"/>
    <w:rsid w:val="00666004"/>
    <w:rPr>
      <w:kern w:val="2"/>
      <w:sz w:val="18"/>
      <w:szCs w:val="18"/>
    </w:rPr>
  </w:style>
  <w:style w:type="character" w:customStyle="1" w:styleId="longtext1">
    <w:name w:val="long_text1"/>
    <w:rsid w:val="00666004"/>
    <w:rPr>
      <w:sz w:val="20"/>
      <w:szCs w:val="20"/>
    </w:rPr>
  </w:style>
  <w:style w:type="character" w:customStyle="1" w:styleId="subsm1">
    <w:name w:val="subsm1"/>
    <w:rsid w:val="00666004"/>
    <w:rPr>
      <w:i w:val="0"/>
      <w:iCs w:val="0"/>
      <w:sz w:val="20"/>
      <w:szCs w:val="20"/>
      <w:vertAlign w:val="subscript"/>
    </w:rPr>
  </w:style>
  <w:style w:type="character" w:customStyle="1" w:styleId="EmailStyle62">
    <w:name w:val="EmailStyle62"/>
    <w:rsid w:val="00723A65"/>
    <w:rPr>
      <w:rFonts w:ascii="Arial" w:eastAsia="宋体" w:hAnsi="Arial" w:cs="Arial"/>
      <w:color w:val="auto"/>
      <w:sz w:val="20"/>
    </w:rPr>
  </w:style>
  <w:style w:type="character" w:customStyle="1" w:styleId="EmailStyle63">
    <w:name w:val="EmailStyle63"/>
    <w:rsid w:val="00723A65"/>
    <w:rPr>
      <w:rFonts w:ascii="Arial" w:eastAsia="宋体" w:hAnsi="Arial" w:cs="Arial"/>
      <w:color w:val="auto"/>
      <w:sz w:val="20"/>
    </w:rPr>
  </w:style>
  <w:style w:type="paragraph" w:customStyle="1" w:styleId="Char7">
    <w:name w:val="Char"/>
    <w:basedOn w:val="af9"/>
    <w:autoRedefine/>
    <w:rsid w:val="00723A65"/>
    <w:pPr>
      <w:widowControl/>
      <w:spacing w:after="160" w:line="240" w:lineRule="exact"/>
      <w:jc w:val="left"/>
    </w:pPr>
    <w:rPr>
      <w:rFonts w:ascii="Verdana" w:hAnsi="Verdana"/>
      <w:kern w:val="0"/>
      <w:sz w:val="18"/>
      <w:szCs w:val="20"/>
      <w:lang w:eastAsia="en-US"/>
    </w:rPr>
  </w:style>
  <w:style w:type="paragraph" w:customStyle="1" w:styleId="CharChar0">
    <w:name w:val="Char Char"/>
    <w:basedOn w:val="af9"/>
    <w:autoRedefine/>
    <w:rsid w:val="00723A65"/>
    <w:pPr>
      <w:widowControl/>
      <w:spacing w:after="160" w:line="240" w:lineRule="exact"/>
      <w:jc w:val="left"/>
    </w:pPr>
    <w:rPr>
      <w:rFonts w:ascii="Verdana" w:hAnsi="Verdana"/>
      <w:kern w:val="0"/>
      <w:sz w:val="18"/>
      <w:szCs w:val="20"/>
      <w:lang w:eastAsia="en-US"/>
    </w:rPr>
  </w:style>
  <w:style w:type="paragraph" w:customStyle="1" w:styleId="CharChar20">
    <w:name w:val="Char Char2"/>
    <w:basedOn w:val="af9"/>
    <w:autoRedefine/>
    <w:rsid w:val="00723A65"/>
    <w:pPr>
      <w:widowControl/>
      <w:spacing w:after="160" w:line="240" w:lineRule="exact"/>
      <w:jc w:val="left"/>
    </w:pPr>
    <w:rPr>
      <w:rFonts w:ascii="Verdana" w:hAnsi="Verdana"/>
      <w:kern w:val="0"/>
      <w:sz w:val="18"/>
      <w:szCs w:val="20"/>
      <w:lang w:eastAsia="en-US"/>
    </w:rPr>
  </w:style>
  <w:style w:type="paragraph" w:customStyle="1" w:styleId="CharChar1CharCharCharCharCharCharChar0">
    <w:name w:val="Char Char1 Char Char Char Char Char Char Char"/>
    <w:basedOn w:val="af9"/>
    <w:autoRedefine/>
    <w:rsid w:val="00723A65"/>
    <w:pPr>
      <w:widowControl/>
      <w:spacing w:after="160" w:line="240" w:lineRule="exact"/>
      <w:jc w:val="left"/>
    </w:pPr>
    <w:rPr>
      <w:rFonts w:ascii="Verdana" w:hAnsi="Verdana"/>
      <w:kern w:val="0"/>
      <w:sz w:val="18"/>
      <w:szCs w:val="20"/>
      <w:lang w:eastAsia="en-US"/>
    </w:rPr>
  </w:style>
  <w:style w:type="paragraph" w:customStyle="1" w:styleId="CharCharCharCharCharChar0">
    <w:name w:val="Char Char Char Char Char Char"/>
    <w:basedOn w:val="af9"/>
    <w:autoRedefine/>
    <w:rsid w:val="00723A65"/>
    <w:pPr>
      <w:widowControl/>
      <w:spacing w:after="160" w:line="240" w:lineRule="exact"/>
      <w:jc w:val="left"/>
    </w:pPr>
    <w:rPr>
      <w:rFonts w:ascii="Verdana" w:hAnsi="Verdana"/>
      <w:kern w:val="0"/>
      <w:sz w:val="18"/>
      <w:szCs w:val="20"/>
      <w:lang w:eastAsia="en-US"/>
    </w:rPr>
  </w:style>
  <w:style w:type="paragraph" w:customStyle="1" w:styleId="Revision1">
    <w:name w:val="Revision1"/>
    <w:hidden/>
    <w:uiPriority w:val="99"/>
    <w:semiHidden/>
    <w:rsid w:val="00723A65"/>
    <w:rPr>
      <w:kern w:val="2"/>
      <w:sz w:val="21"/>
      <w:szCs w:val="24"/>
    </w:rPr>
  </w:style>
  <w:style w:type="character" w:customStyle="1" w:styleId="Char0">
    <w:name w:val="页脚 Char"/>
    <w:link w:val="affff2"/>
    <w:uiPriority w:val="99"/>
    <w:rsid w:val="00723A65"/>
    <w:rPr>
      <w:kern w:val="2"/>
      <w:sz w:val="18"/>
      <w:szCs w:val="18"/>
    </w:rPr>
  </w:style>
  <w:style w:type="paragraph" w:styleId="afffff">
    <w:name w:val="Normal (Web)"/>
    <w:basedOn w:val="af9"/>
    <w:uiPriority w:val="99"/>
    <w:rsid w:val="00D04111"/>
    <w:pPr>
      <w:widowControl/>
      <w:spacing w:before="100" w:beforeAutospacing="1" w:after="100" w:afterAutospacing="1"/>
      <w:jc w:val="left"/>
    </w:pPr>
    <w:rPr>
      <w:rFonts w:ascii="宋体" w:hAnsi="宋体"/>
      <w:color w:val="000000"/>
      <w:kern w:val="0"/>
      <w:sz w:val="24"/>
    </w:rPr>
  </w:style>
  <w:style w:type="paragraph" w:styleId="afffff0">
    <w:name w:val="List Paragraph"/>
    <w:basedOn w:val="af9"/>
    <w:uiPriority w:val="34"/>
    <w:qFormat/>
    <w:rsid w:val="00154FAF"/>
    <w:pPr>
      <w:ind w:firstLineChars="200" w:firstLine="420"/>
    </w:pPr>
  </w:style>
  <w:style w:type="character" w:customStyle="1" w:styleId="A50">
    <w:name w:val="A5"/>
    <w:uiPriority w:val="99"/>
    <w:rsid w:val="00D6385A"/>
    <w:rPr>
      <w:rFonts w:cs="Helvetica Neue"/>
      <w:color w:val="000000"/>
      <w:sz w:val="21"/>
      <w:szCs w:val="21"/>
    </w:rPr>
  </w:style>
  <w:style w:type="character" w:customStyle="1" w:styleId="A30">
    <w:name w:val="A3"/>
    <w:uiPriority w:val="99"/>
    <w:rsid w:val="00782EF8"/>
    <w:rPr>
      <w:rFonts w:ascii="Helvetica Neue" w:eastAsia="Helvetica Neue" w:cs="Helvetica Neue"/>
      <w:color w:val="000000"/>
      <w:sz w:val="16"/>
      <w:szCs w:val="16"/>
    </w:rPr>
  </w:style>
  <w:style w:type="character" w:styleId="afffff1">
    <w:name w:val="Emphasis"/>
    <w:uiPriority w:val="20"/>
    <w:qFormat/>
    <w:rsid w:val="00C51D61"/>
    <w:rPr>
      <w:i/>
      <w:iCs/>
    </w:rPr>
  </w:style>
  <w:style w:type="character" w:customStyle="1" w:styleId="apple-converted-space">
    <w:name w:val="apple-converted-space"/>
    <w:rsid w:val="00C51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8285">
      <w:bodyDiv w:val="1"/>
      <w:marLeft w:val="0"/>
      <w:marRight w:val="0"/>
      <w:marTop w:val="0"/>
      <w:marBottom w:val="0"/>
      <w:divBdr>
        <w:top w:val="none" w:sz="0" w:space="0" w:color="auto"/>
        <w:left w:val="none" w:sz="0" w:space="0" w:color="auto"/>
        <w:bottom w:val="none" w:sz="0" w:space="0" w:color="auto"/>
        <w:right w:val="none" w:sz="0" w:space="0" w:color="auto"/>
      </w:divBdr>
      <w:divsChild>
        <w:div w:id="1438672519">
          <w:marLeft w:val="0"/>
          <w:marRight w:val="0"/>
          <w:marTop w:val="0"/>
          <w:marBottom w:val="0"/>
          <w:divBdr>
            <w:top w:val="none" w:sz="0" w:space="0" w:color="auto"/>
            <w:left w:val="none" w:sz="0" w:space="0" w:color="auto"/>
            <w:bottom w:val="none" w:sz="0" w:space="0" w:color="auto"/>
            <w:right w:val="none" w:sz="0" w:space="0" w:color="auto"/>
          </w:divBdr>
        </w:div>
      </w:divsChild>
    </w:div>
    <w:div w:id="56441584">
      <w:bodyDiv w:val="1"/>
      <w:marLeft w:val="0"/>
      <w:marRight w:val="0"/>
      <w:marTop w:val="0"/>
      <w:marBottom w:val="0"/>
      <w:divBdr>
        <w:top w:val="none" w:sz="0" w:space="0" w:color="auto"/>
        <w:left w:val="none" w:sz="0" w:space="0" w:color="auto"/>
        <w:bottom w:val="none" w:sz="0" w:space="0" w:color="auto"/>
        <w:right w:val="none" w:sz="0" w:space="0" w:color="auto"/>
      </w:divBdr>
      <w:divsChild>
        <w:div w:id="250698215">
          <w:marLeft w:val="547"/>
          <w:marRight w:val="0"/>
          <w:marTop w:val="134"/>
          <w:marBottom w:val="0"/>
          <w:divBdr>
            <w:top w:val="none" w:sz="0" w:space="0" w:color="auto"/>
            <w:left w:val="none" w:sz="0" w:space="0" w:color="auto"/>
            <w:bottom w:val="none" w:sz="0" w:space="0" w:color="auto"/>
            <w:right w:val="none" w:sz="0" w:space="0" w:color="auto"/>
          </w:divBdr>
        </w:div>
        <w:div w:id="954561818">
          <w:marLeft w:val="547"/>
          <w:marRight w:val="0"/>
          <w:marTop w:val="134"/>
          <w:marBottom w:val="0"/>
          <w:divBdr>
            <w:top w:val="none" w:sz="0" w:space="0" w:color="auto"/>
            <w:left w:val="none" w:sz="0" w:space="0" w:color="auto"/>
            <w:bottom w:val="none" w:sz="0" w:space="0" w:color="auto"/>
            <w:right w:val="none" w:sz="0" w:space="0" w:color="auto"/>
          </w:divBdr>
        </w:div>
        <w:div w:id="1298494479">
          <w:marLeft w:val="547"/>
          <w:marRight w:val="0"/>
          <w:marTop w:val="134"/>
          <w:marBottom w:val="0"/>
          <w:divBdr>
            <w:top w:val="none" w:sz="0" w:space="0" w:color="auto"/>
            <w:left w:val="none" w:sz="0" w:space="0" w:color="auto"/>
            <w:bottom w:val="none" w:sz="0" w:space="0" w:color="auto"/>
            <w:right w:val="none" w:sz="0" w:space="0" w:color="auto"/>
          </w:divBdr>
        </w:div>
        <w:div w:id="1520389398">
          <w:marLeft w:val="547"/>
          <w:marRight w:val="0"/>
          <w:marTop w:val="134"/>
          <w:marBottom w:val="0"/>
          <w:divBdr>
            <w:top w:val="none" w:sz="0" w:space="0" w:color="auto"/>
            <w:left w:val="none" w:sz="0" w:space="0" w:color="auto"/>
            <w:bottom w:val="none" w:sz="0" w:space="0" w:color="auto"/>
            <w:right w:val="none" w:sz="0" w:space="0" w:color="auto"/>
          </w:divBdr>
        </w:div>
        <w:div w:id="2099477700">
          <w:marLeft w:val="547"/>
          <w:marRight w:val="0"/>
          <w:marTop w:val="134"/>
          <w:marBottom w:val="0"/>
          <w:divBdr>
            <w:top w:val="none" w:sz="0" w:space="0" w:color="auto"/>
            <w:left w:val="none" w:sz="0" w:space="0" w:color="auto"/>
            <w:bottom w:val="none" w:sz="0" w:space="0" w:color="auto"/>
            <w:right w:val="none" w:sz="0" w:space="0" w:color="auto"/>
          </w:divBdr>
        </w:div>
      </w:divsChild>
    </w:div>
    <w:div w:id="141316468">
      <w:bodyDiv w:val="1"/>
      <w:marLeft w:val="0"/>
      <w:marRight w:val="0"/>
      <w:marTop w:val="0"/>
      <w:marBottom w:val="0"/>
      <w:divBdr>
        <w:top w:val="none" w:sz="0" w:space="0" w:color="auto"/>
        <w:left w:val="none" w:sz="0" w:space="0" w:color="auto"/>
        <w:bottom w:val="none" w:sz="0" w:space="0" w:color="auto"/>
        <w:right w:val="none" w:sz="0" w:space="0" w:color="auto"/>
      </w:divBdr>
    </w:div>
    <w:div w:id="308941887">
      <w:bodyDiv w:val="1"/>
      <w:marLeft w:val="0"/>
      <w:marRight w:val="0"/>
      <w:marTop w:val="0"/>
      <w:marBottom w:val="0"/>
      <w:divBdr>
        <w:top w:val="none" w:sz="0" w:space="0" w:color="auto"/>
        <w:left w:val="none" w:sz="0" w:space="0" w:color="auto"/>
        <w:bottom w:val="none" w:sz="0" w:space="0" w:color="auto"/>
        <w:right w:val="none" w:sz="0" w:space="0" w:color="auto"/>
      </w:divBdr>
    </w:div>
    <w:div w:id="365453053">
      <w:bodyDiv w:val="1"/>
      <w:marLeft w:val="0"/>
      <w:marRight w:val="0"/>
      <w:marTop w:val="0"/>
      <w:marBottom w:val="0"/>
      <w:divBdr>
        <w:top w:val="none" w:sz="0" w:space="0" w:color="auto"/>
        <w:left w:val="none" w:sz="0" w:space="0" w:color="auto"/>
        <w:bottom w:val="none" w:sz="0" w:space="0" w:color="auto"/>
        <w:right w:val="none" w:sz="0" w:space="0" w:color="auto"/>
      </w:divBdr>
    </w:div>
    <w:div w:id="382021233">
      <w:bodyDiv w:val="1"/>
      <w:marLeft w:val="0"/>
      <w:marRight w:val="0"/>
      <w:marTop w:val="0"/>
      <w:marBottom w:val="0"/>
      <w:divBdr>
        <w:top w:val="none" w:sz="0" w:space="0" w:color="auto"/>
        <w:left w:val="none" w:sz="0" w:space="0" w:color="auto"/>
        <w:bottom w:val="none" w:sz="0" w:space="0" w:color="auto"/>
        <w:right w:val="none" w:sz="0" w:space="0" w:color="auto"/>
      </w:divBdr>
    </w:div>
    <w:div w:id="433289637">
      <w:bodyDiv w:val="1"/>
      <w:marLeft w:val="0"/>
      <w:marRight w:val="0"/>
      <w:marTop w:val="0"/>
      <w:marBottom w:val="0"/>
      <w:divBdr>
        <w:top w:val="none" w:sz="0" w:space="0" w:color="auto"/>
        <w:left w:val="none" w:sz="0" w:space="0" w:color="auto"/>
        <w:bottom w:val="none" w:sz="0" w:space="0" w:color="auto"/>
        <w:right w:val="none" w:sz="0" w:space="0" w:color="auto"/>
      </w:divBdr>
      <w:divsChild>
        <w:div w:id="271937578">
          <w:marLeft w:val="0"/>
          <w:marRight w:val="0"/>
          <w:marTop w:val="0"/>
          <w:marBottom w:val="0"/>
          <w:divBdr>
            <w:top w:val="none" w:sz="0" w:space="0" w:color="auto"/>
            <w:left w:val="none" w:sz="0" w:space="0" w:color="auto"/>
            <w:bottom w:val="none" w:sz="0" w:space="0" w:color="auto"/>
            <w:right w:val="none" w:sz="0" w:space="0" w:color="auto"/>
          </w:divBdr>
          <w:divsChild>
            <w:div w:id="146171056">
              <w:marLeft w:val="0"/>
              <w:marRight w:val="0"/>
              <w:marTop w:val="0"/>
              <w:marBottom w:val="0"/>
              <w:divBdr>
                <w:top w:val="none" w:sz="0" w:space="0" w:color="auto"/>
                <w:left w:val="none" w:sz="0" w:space="0" w:color="auto"/>
                <w:bottom w:val="none" w:sz="0" w:space="0" w:color="auto"/>
                <w:right w:val="none" w:sz="0" w:space="0" w:color="auto"/>
              </w:divBdr>
            </w:div>
            <w:div w:id="359941121">
              <w:marLeft w:val="0"/>
              <w:marRight w:val="0"/>
              <w:marTop w:val="0"/>
              <w:marBottom w:val="0"/>
              <w:divBdr>
                <w:top w:val="none" w:sz="0" w:space="0" w:color="auto"/>
                <w:left w:val="none" w:sz="0" w:space="0" w:color="auto"/>
                <w:bottom w:val="none" w:sz="0" w:space="0" w:color="auto"/>
                <w:right w:val="none" w:sz="0" w:space="0" w:color="auto"/>
              </w:divBdr>
            </w:div>
            <w:div w:id="383412119">
              <w:marLeft w:val="0"/>
              <w:marRight w:val="0"/>
              <w:marTop w:val="0"/>
              <w:marBottom w:val="0"/>
              <w:divBdr>
                <w:top w:val="none" w:sz="0" w:space="0" w:color="auto"/>
                <w:left w:val="none" w:sz="0" w:space="0" w:color="auto"/>
                <w:bottom w:val="none" w:sz="0" w:space="0" w:color="auto"/>
                <w:right w:val="none" w:sz="0" w:space="0" w:color="auto"/>
              </w:divBdr>
            </w:div>
            <w:div w:id="397870103">
              <w:marLeft w:val="0"/>
              <w:marRight w:val="0"/>
              <w:marTop w:val="0"/>
              <w:marBottom w:val="0"/>
              <w:divBdr>
                <w:top w:val="none" w:sz="0" w:space="0" w:color="auto"/>
                <w:left w:val="none" w:sz="0" w:space="0" w:color="auto"/>
                <w:bottom w:val="none" w:sz="0" w:space="0" w:color="auto"/>
                <w:right w:val="none" w:sz="0" w:space="0" w:color="auto"/>
              </w:divBdr>
            </w:div>
            <w:div w:id="406727236">
              <w:marLeft w:val="0"/>
              <w:marRight w:val="0"/>
              <w:marTop w:val="0"/>
              <w:marBottom w:val="0"/>
              <w:divBdr>
                <w:top w:val="none" w:sz="0" w:space="0" w:color="auto"/>
                <w:left w:val="none" w:sz="0" w:space="0" w:color="auto"/>
                <w:bottom w:val="none" w:sz="0" w:space="0" w:color="auto"/>
                <w:right w:val="none" w:sz="0" w:space="0" w:color="auto"/>
              </w:divBdr>
            </w:div>
            <w:div w:id="611476067">
              <w:marLeft w:val="0"/>
              <w:marRight w:val="0"/>
              <w:marTop w:val="0"/>
              <w:marBottom w:val="0"/>
              <w:divBdr>
                <w:top w:val="none" w:sz="0" w:space="0" w:color="auto"/>
                <w:left w:val="none" w:sz="0" w:space="0" w:color="auto"/>
                <w:bottom w:val="none" w:sz="0" w:space="0" w:color="auto"/>
                <w:right w:val="none" w:sz="0" w:space="0" w:color="auto"/>
              </w:divBdr>
            </w:div>
            <w:div w:id="747576256">
              <w:marLeft w:val="0"/>
              <w:marRight w:val="0"/>
              <w:marTop w:val="0"/>
              <w:marBottom w:val="0"/>
              <w:divBdr>
                <w:top w:val="none" w:sz="0" w:space="0" w:color="auto"/>
                <w:left w:val="none" w:sz="0" w:space="0" w:color="auto"/>
                <w:bottom w:val="none" w:sz="0" w:space="0" w:color="auto"/>
                <w:right w:val="none" w:sz="0" w:space="0" w:color="auto"/>
              </w:divBdr>
            </w:div>
            <w:div w:id="811558888">
              <w:marLeft w:val="0"/>
              <w:marRight w:val="0"/>
              <w:marTop w:val="0"/>
              <w:marBottom w:val="0"/>
              <w:divBdr>
                <w:top w:val="none" w:sz="0" w:space="0" w:color="auto"/>
                <w:left w:val="none" w:sz="0" w:space="0" w:color="auto"/>
                <w:bottom w:val="none" w:sz="0" w:space="0" w:color="auto"/>
                <w:right w:val="none" w:sz="0" w:space="0" w:color="auto"/>
              </w:divBdr>
            </w:div>
            <w:div w:id="902913226">
              <w:marLeft w:val="0"/>
              <w:marRight w:val="0"/>
              <w:marTop w:val="0"/>
              <w:marBottom w:val="0"/>
              <w:divBdr>
                <w:top w:val="none" w:sz="0" w:space="0" w:color="auto"/>
                <w:left w:val="none" w:sz="0" w:space="0" w:color="auto"/>
                <w:bottom w:val="none" w:sz="0" w:space="0" w:color="auto"/>
                <w:right w:val="none" w:sz="0" w:space="0" w:color="auto"/>
              </w:divBdr>
            </w:div>
            <w:div w:id="924459148">
              <w:marLeft w:val="0"/>
              <w:marRight w:val="0"/>
              <w:marTop w:val="0"/>
              <w:marBottom w:val="0"/>
              <w:divBdr>
                <w:top w:val="none" w:sz="0" w:space="0" w:color="auto"/>
                <w:left w:val="none" w:sz="0" w:space="0" w:color="auto"/>
                <w:bottom w:val="none" w:sz="0" w:space="0" w:color="auto"/>
                <w:right w:val="none" w:sz="0" w:space="0" w:color="auto"/>
              </w:divBdr>
            </w:div>
            <w:div w:id="972518276">
              <w:marLeft w:val="0"/>
              <w:marRight w:val="0"/>
              <w:marTop w:val="0"/>
              <w:marBottom w:val="0"/>
              <w:divBdr>
                <w:top w:val="none" w:sz="0" w:space="0" w:color="auto"/>
                <w:left w:val="none" w:sz="0" w:space="0" w:color="auto"/>
                <w:bottom w:val="none" w:sz="0" w:space="0" w:color="auto"/>
                <w:right w:val="none" w:sz="0" w:space="0" w:color="auto"/>
              </w:divBdr>
            </w:div>
            <w:div w:id="1278415300">
              <w:marLeft w:val="0"/>
              <w:marRight w:val="0"/>
              <w:marTop w:val="0"/>
              <w:marBottom w:val="0"/>
              <w:divBdr>
                <w:top w:val="none" w:sz="0" w:space="0" w:color="auto"/>
                <w:left w:val="none" w:sz="0" w:space="0" w:color="auto"/>
                <w:bottom w:val="none" w:sz="0" w:space="0" w:color="auto"/>
                <w:right w:val="none" w:sz="0" w:space="0" w:color="auto"/>
              </w:divBdr>
            </w:div>
            <w:div w:id="1324776647">
              <w:marLeft w:val="0"/>
              <w:marRight w:val="0"/>
              <w:marTop w:val="0"/>
              <w:marBottom w:val="0"/>
              <w:divBdr>
                <w:top w:val="none" w:sz="0" w:space="0" w:color="auto"/>
                <w:left w:val="none" w:sz="0" w:space="0" w:color="auto"/>
                <w:bottom w:val="none" w:sz="0" w:space="0" w:color="auto"/>
                <w:right w:val="none" w:sz="0" w:space="0" w:color="auto"/>
              </w:divBdr>
            </w:div>
            <w:div w:id="1458260638">
              <w:marLeft w:val="0"/>
              <w:marRight w:val="0"/>
              <w:marTop w:val="0"/>
              <w:marBottom w:val="0"/>
              <w:divBdr>
                <w:top w:val="none" w:sz="0" w:space="0" w:color="auto"/>
                <w:left w:val="none" w:sz="0" w:space="0" w:color="auto"/>
                <w:bottom w:val="none" w:sz="0" w:space="0" w:color="auto"/>
                <w:right w:val="none" w:sz="0" w:space="0" w:color="auto"/>
              </w:divBdr>
            </w:div>
            <w:div w:id="1535577278">
              <w:marLeft w:val="0"/>
              <w:marRight w:val="0"/>
              <w:marTop w:val="0"/>
              <w:marBottom w:val="0"/>
              <w:divBdr>
                <w:top w:val="none" w:sz="0" w:space="0" w:color="auto"/>
                <w:left w:val="none" w:sz="0" w:space="0" w:color="auto"/>
                <w:bottom w:val="none" w:sz="0" w:space="0" w:color="auto"/>
                <w:right w:val="none" w:sz="0" w:space="0" w:color="auto"/>
              </w:divBdr>
            </w:div>
            <w:div w:id="1585530650">
              <w:marLeft w:val="0"/>
              <w:marRight w:val="0"/>
              <w:marTop w:val="0"/>
              <w:marBottom w:val="0"/>
              <w:divBdr>
                <w:top w:val="none" w:sz="0" w:space="0" w:color="auto"/>
                <w:left w:val="none" w:sz="0" w:space="0" w:color="auto"/>
                <w:bottom w:val="none" w:sz="0" w:space="0" w:color="auto"/>
                <w:right w:val="none" w:sz="0" w:space="0" w:color="auto"/>
              </w:divBdr>
            </w:div>
            <w:div w:id="1706178173">
              <w:marLeft w:val="0"/>
              <w:marRight w:val="0"/>
              <w:marTop w:val="0"/>
              <w:marBottom w:val="0"/>
              <w:divBdr>
                <w:top w:val="none" w:sz="0" w:space="0" w:color="auto"/>
                <w:left w:val="none" w:sz="0" w:space="0" w:color="auto"/>
                <w:bottom w:val="none" w:sz="0" w:space="0" w:color="auto"/>
                <w:right w:val="none" w:sz="0" w:space="0" w:color="auto"/>
              </w:divBdr>
            </w:div>
            <w:div w:id="1869755964">
              <w:marLeft w:val="0"/>
              <w:marRight w:val="0"/>
              <w:marTop w:val="0"/>
              <w:marBottom w:val="0"/>
              <w:divBdr>
                <w:top w:val="none" w:sz="0" w:space="0" w:color="auto"/>
                <w:left w:val="none" w:sz="0" w:space="0" w:color="auto"/>
                <w:bottom w:val="none" w:sz="0" w:space="0" w:color="auto"/>
                <w:right w:val="none" w:sz="0" w:space="0" w:color="auto"/>
              </w:divBdr>
            </w:div>
            <w:div w:id="1956253979">
              <w:marLeft w:val="0"/>
              <w:marRight w:val="0"/>
              <w:marTop w:val="0"/>
              <w:marBottom w:val="0"/>
              <w:divBdr>
                <w:top w:val="none" w:sz="0" w:space="0" w:color="auto"/>
                <w:left w:val="none" w:sz="0" w:space="0" w:color="auto"/>
                <w:bottom w:val="none" w:sz="0" w:space="0" w:color="auto"/>
                <w:right w:val="none" w:sz="0" w:space="0" w:color="auto"/>
              </w:divBdr>
            </w:div>
            <w:div w:id="1985503261">
              <w:marLeft w:val="0"/>
              <w:marRight w:val="0"/>
              <w:marTop w:val="0"/>
              <w:marBottom w:val="0"/>
              <w:divBdr>
                <w:top w:val="none" w:sz="0" w:space="0" w:color="auto"/>
                <w:left w:val="none" w:sz="0" w:space="0" w:color="auto"/>
                <w:bottom w:val="none" w:sz="0" w:space="0" w:color="auto"/>
                <w:right w:val="none" w:sz="0" w:space="0" w:color="auto"/>
              </w:divBdr>
            </w:div>
            <w:div w:id="2012173649">
              <w:marLeft w:val="0"/>
              <w:marRight w:val="0"/>
              <w:marTop w:val="0"/>
              <w:marBottom w:val="0"/>
              <w:divBdr>
                <w:top w:val="none" w:sz="0" w:space="0" w:color="auto"/>
                <w:left w:val="none" w:sz="0" w:space="0" w:color="auto"/>
                <w:bottom w:val="none" w:sz="0" w:space="0" w:color="auto"/>
                <w:right w:val="none" w:sz="0" w:space="0" w:color="auto"/>
              </w:divBdr>
            </w:div>
            <w:div w:id="20204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9421">
      <w:bodyDiv w:val="1"/>
      <w:marLeft w:val="0"/>
      <w:marRight w:val="0"/>
      <w:marTop w:val="0"/>
      <w:marBottom w:val="0"/>
      <w:divBdr>
        <w:top w:val="none" w:sz="0" w:space="0" w:color="auto"/>
        <w:left w:val="none" w:sz="0" w:space="0" w:color="auto"/>
        <w:bottom w:val="none" w:sz="0" w:space="0" w:color="auto"/>
        <w:right w:val="none" w:sz="0" w:space="0" w:color="auto"/>
      </w:divBdr>
      <w:divsChild>
        <w:div w:id="653340346">
          <w:marLeft w:val="0"/>
          <w:marRight w:val="0"/>
          <w:marTop w:val="0"/>
          <w:marBottom w:val="0"/>
          <w:divBdr>
            <w:top w:val="none" w:sz="0" w:space="0" w:color="auto"/>
            <w:left w:val="none" w:sz="0" w:space="0" w:color="auto"/>
            <w:bottom w:val="none" w:sz="0" w:space="0" w:color="auto"/>
            <w:right w:val="none" w:sz="0" w:space="0" w:color="auto"/>
          </w:divBdr>
          <w:divsChild>
            <w:div w:id="5180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1952">
      <w:bodyDiv w:val="1"/>
      <w:marLeft w:val="0"/>
      <w:marRight w:val="0"/>
      <w:marTop w:val="0"/>
      <w:marBottom w:val="0"/>
      <w:divBdr>
        <w:top w:val="none" w:sz="0" w:space="0" w:color="auto"/>
        <w:left w:val="none" w:sz="0" w:space="0" w:color="auto"/>
        <w:bottom w:val="none" w:sz="0" w:space="0" w:color="auto"/>
        <w:right w:val="none" w:sz="0" w:space="0" w:color="auto"/>
      </w:divBdr>
    </w:div>
    <w:div w:id="693993412">
      <w:bodyDiv w:val="1"/>
      <w:marLeft w:val="0"/>
      <w:marRight w:val="0"/>
      <w:marTop w:val="0"/>
      <w:marBottom w:val="0"/>
      <w:divBdr>
        <w:top w:val="none" w:sz="0" w:space="0" w:color="auto"/>
        <w:left w:val="none" w:sz="0" w:space="0" w:color="auto"/>
        <w:bottom w:val="none" w:sz="0" w:space="0" w:color="auto"/>
        <w:right w:val="none" w:sz="0" w:space="0" w:color="auto"/>
      </w:divBdr>
      <w:divsChild>
        <w:div w:id="1590385278">
          <w:marLeft w:val="0"/>
          <w:marRight w:val="0"/>
          <w:marTop w:val="0"/>
          <w:marBottom w:val="0"/>
          <w:divBdr>
            <w:top w:val="none" w:sz="0" w:space="0" w:color="auto"/>
            <w:left w:val="none" w:sz="0" w:space="0" w:color="auto"/>
            <w:bottom w:val="none" w:sz="0" w:space="0" w:color="auto"/>
            <w:right w:val="none" w:sz="0" w:space="0" w:color="auto"/>
          </w:divBdr>
        </w:div>
      </w:divsChild>
    </w:div>
    <w:div w:id="718088099">
      <w:bodyDiv w:val="1"/>
      <w:marLeft w:val="0"/>
      <w:marRight w:val="0"/>
      <w:marTop w:val="0"/>
      <w:marBottom w:val="0"/>
      <w:divBdr>
        <w:top w:val="none" w:sz="0" w:space="0" w:color="auto"/>
        <w:left w:val="none" w:sz="0" w:space="0" w:color="auto"/>
        <w:bottom w:val="none" w:sz="0" w:space="0" w:color="auto"/>
        <w:right w:val="none" w:sz="0" w:space="0" w:color="auto"/>
      </w:divBdr>
      <w:divsChild>
        <w:div w:id="2781900">
          <w:marLeft w:val="547"/>
          <w:marRight w:val="0"/>
          <w:marTop w:val="154"/>
          <w:marBottom w:val="0"/>
          <w:divBdr>
            <w:top w:val="none" w:sz="0" w:space="0" w:color="auto"/>
            <w:left w:val="none" w:sz="0" w:space="0" w:color="auto"/>
            <w:bottom w:val="none" w:sz="0" w:space="0" w:color="auto"/>
            <w:right w:val="none" w:sz="0" w:space="0" w:color="auto"/>
          </w:divBdr>
        </w:div>
        <w:div w:id="251396245">
          <w:marLeft w:val="547"/>
          <w:marRight w:val="0"/>
          <w:marTop w:val="154"/>
          <w:marBottom w:val="0"/>
          <w:divBdr>
            <w:top w:val="none" w:sz="0" w:space="0" w:color="auto"/>
            <w:left w:val="none" w:sz="0" w:space="0" w:color="auto"/>
            <w:bottom w:val="none" w:sz="0" w:space="0" w:color="auto"/>
            <w:right w:val="none" w:sz="0" w:space="0" w:color="auto"/>
          </w:divBdr>
        </w:div>
        <w:div w:id="591207045">
          <w:marLeft w:val="547"/>
          <w:marRight w:val="0"/>
          <w:marTop w:val="154"/>
          <w:marBottom w:val="0"/>
          <w:divBdr>
            <w:top w:val="none" w:sz="0" w:space="0" w:color="auto"/>
            <w:left w:val="none" w:sz="0" w:space="0" w:color="auto"/>
            <w:bottom w:val="none" w:sz="0" w:space="0" w:color="auto"/>
            <w:right w:val="none" w:sz="0" w:space="0" w:color="auto"/>
          </w:divBdr>
        </w:div>
        <w:div w:id="675110743">
          <w:marLeft w:val="547"/>
          <w:marRight w:val="0"/>
          <w:marTop w:val="154"/>
          <w:marBottom w:val="0"/>
          <w:divBdr>
            <w:top w:val="none" w:sz="0" w:space="0" w:color="auto"/>
            <w:left w:val="none" w:sz="0" w:space="0" w:color="auto"/>
            <w:bottom w:val="none" w:sz="0" w:space="0" w:color="auto"/>
            <w:right w:val="none" w:sz="0" w:space="0" w:color="auto"/>
          </w:divBdr>
        </w:div>
        <w:div w:id="1315797693">
          <w:marLeft w:val="547"/>
          <w:marRight w:val="0"/>
          <w:marTop w:val="154"/>
          <w:marBottom w:val="0"/>
          <w:divBdr>
            <w:top w:val="none" w:sz="0" w:space="0" w:color="auto"/>
            <w:left w:val="none" w:sz="0" w:space="0" w:color="auto"/>
            <w:bottom w:val="none" w:sz="0" w:space="0" w:color="auto"/>
            <w:right w:val="none" w:sz="0" w:space="0" w:color="auto"/>
          </w:divBdr>
        </w:div>
        <w:div w:id="1583489457">
          <w:marLeft w:val="547"/>
          <w:marRight w:val="0"/>
          <w:marTop w:val="154"/>
          <w:marBottom w:val="0"/>
          <w:divBdr>
            <w:top w:val="none" w:sz="0" w:space="0" w:color="auto"/>
            <w:left w:val="none" w:sz="0" w:space="0" w:color="auto"/>
            <w:bottom w:val="none" w:sz="0" w:space="0" w:color="auto"/>
            <w:right w:val="none" w:sz="0" w:space="0" w:color="auto"/>
          </w:divBdr>
        </w:div>
      </w:divsChild>
    </w:div>
    <w:div w:id="738941545">
      <w:bodyDiv w:val="1"/>
      <w:marLeft w:val="0"/>
      <w:marRight w:val="0"/>
      <w:marTop w:val="0"/>
      <w:marBottom w:val="0"/>
      <w:divBdr>
        <w:top w:val="none" w:sz="0" w:space="0" w:color="auto"/>
        <w:left w:val="none" w:sz="0" w:space="0" w:color="auto"/>
        <w:bottom w:val="none" w:sz="0" w:space="0" w:color="auto"/>
        <w:right w:val="none" w:sz="0" w:space="0" w:color="auto"/>
      </w:divBdr>
      <w:divsChild>
        <w:div w:id="1956012730">
          <w:marLeft w:val="0"/>
          <w:marRight w:val="0"/>
          <w:marTop w:val="0"/>
          <w:marBottom w:val="0"/>
          <w:divBdr>
            <w:top w:val="none" w:sz="0" w:space="0" w:color="auto"/>
            <w:left w:val="none" w:sz="0" w:space="0" w:color="auto"/>
            <w:bottom w:val="none" w:sz="0" w:space="0" w:color="auto"/>
            <w:right w:val="none" w:sz="0" w:space="0" w:color="auto"/>
          </w:divBdr>
        </w:div>
      </w:divsChild>
    </w:div>
    <w:div w:id="788471817">
      <w:bodyDiv w:val="1"/>
      <w:marLeft w:val="0"/>
      <w:marRight w:val="0"/>
      <w:marTop w:val="0"/>
      <w:marBottom w:val="0"/>
      <w:divBdr>
        <w:top w:val="none" w:sz="0" w:space="0" w:color="auto"/>
        <w:left w:val="none" w:sz="0" w:space="0" w:color="auto"/>
        <w:bottom w:val="none" w:sz="0" w:space="0" w:color="auto"/>
        <w:right w:val="none" w:sz="0" w:space="0" w:color="auto"/>
      </w:divBdr>
      <w:divsChild>
        <w:div w:id="13575509">
          <w:marLeft w:val="0"/>
          <w:marRight w:val="0"/>
          <w:marTop w:val="0"/>
          <w:marBottom w:val="0"/>
          <w:divBdr>
            <w:top w:val="none" w:sz="0" w:space="0" w:color="auto"/>
            <w:left w:val="none" w:sz="0" w:space="0" w:color="auto"/>
            <w:bottom w:val="none" w:sz="0" w:space="0" w:color="auto"/>
            <w:right w:val="none" w:sz="0" w:space="0" w:color="auto"/>
          </w:divBdr>
          <w:divsChild>
            <w:div w:id="417554277">
              <w:marLeft w:val="0"/>
              <w:marRight w:val="0"/>
              <w:marTop w:val="0"/>
              <w:marBottom w:val="0"/>
              <w:divBdr>
                <w:top w:val="none" w:sz="0" w:space="0" w:color="auto"/>
                <w:left w:val="none" w:sz="0" w:space="0" w:color="auto"/>
                <w:bottom w:val="none" w:sz="0" w:space="0" w:color="auto"/>
                <w:right w:val="none" w:sz="0" w:space="0" w:color="auto"/>
              </w:divBdr>
            </w:div>
            <w:div w:id="786119389">
              <w:marLeft w:val="0"/>
              <w:marRight w:val="0"/>
              <w:marTop w:val="0"/>
              <w:marBottom w:val="0"/>
              <w:divBdr>
                <w:top w:val="none" w:sz="0" w:space="0" w:color="auto"/>
                <w:left w:val="none" w:sz="0" w:space="0" w:color="auto"/>
                <w:bottom w:val="none" w:sz="0" w:space="0" w:color="auto"/>
                <w:right w:val="none" w:sz="0" w:space="0" w:color="auto"/>
              </w:divBdr>
            </w:div>
            <w:div w:id="845948717">
              <w:marLeft w:val="0"/>
              <w:marRight w:val="0"/>
              <w:marTop w:val="0"/>
              <w:marBottom w:val="0"/>
              <w:divBdr>
                <w:top w:val="none" w:sz="0" w:space="0" w:color="auto"/>
                <w:left w:val="none" w:sz="0" w:space="0" w:color="auto"/>
                <w:bottom w:val="none" w:sz="0" w:space="0" w:color="auto"/>
                <w:right w:val="none" w:sz="0" w:space="0" w:color="auto"/>
              </w:divBdr>
            </w:div>
            <w:div w:id="1012803450">
              <w:marLeft w:val="0"/>
              <w:marRight w:val="0"/>
              <w:marTop w:val="0"/>
              <w:marBottom w:val="0"/>
              <w:divBdr>
                <w:top w:val="none" w:sz="0" w:space="0" w:color="auto"/>
                <w:left w:val="none" w:sz="0" w:space="0" w:color="auto"/>
                <w:bottom w:val="none" w:sz="0" w:space="0" w:color="auto"/>
                <w:right w:val="none" w:sz="0" w:space="0" w:color="auto"/>
              </w:divBdr>
            </w:div>
            <w:div w:id="1200973895">
              <w:marLeft w:val="0"/>
              <w:marRight w:val="0"/>
              <w:marTop w:val="0"/>
              <w:marBottom w:val="0"/>
              <w:divBdr>
                <w:top w:val="none" w:sz="0" w:space="0" w:color="auto"/>
                <w:left w:val="none" w:sz="0" w:space="0" w:color="auto"/>
                <w:bottom w:val="none" w:sz="0" w:space="0" w:color="auto"/>
                <w:right w:val="none" w:sz="0" w:space="0" w:color="auto"/>
              </w:divBdr>
            </w:div>
            <w:div w:id="1269197233">
              <w:marLeft w:val="0"/>
              <w:marRight w:val="0"/>
              <w:marTop w:val="0"/>
              <w:marBottom w:val="0"/>
              <w:divBdr>
                <w:top w:val="none" w:sz="0" w:space="0" w:color="auto"/>
                <w:left w:val="none" w:sz="0" w:space="0" w:color="auto"/>
                <w:bottom w:val="none" w:sz="0" w:space="0" w:color="auto"/>
                <w:right w:val="none" w:sz="0" w:space="0" w:color="auto"/>
              </w:divBdr>
            </w:div>
            <w:div w:id="1281180386">
              <w:marLeft w:val="0"/>
              <w:marRight w:val="0"/>
              <w:marTop w:val="0"/>
              <w:marBottom w:val="0"/>
              <w:divBdr>
                <w:top w:val="none" w:sz="0" w:space="0" w:color="auto"/>
                <w:left w:val="none" w:sz="0" w:space="0" w:color="auto"/>
                <w:bottom w:val="none" w:sz="0" w:space="0" w:color="auto"/>
                <w:right w:val="none" w:sz="0" w:space="0" w:color="auto"/>
              </w:divBdr>
            </w:div>
            <w:div w:id="1719011662">
              <w:marLeft w:val="0"/>
              <w:marRight w:val="0"/>
              <w:marTop w:val="0"/>
              <w:marBottom w:val="0"/>
              <w:divBdr>
                <w:top w:val="none" w:sz="0" w:space="0" w:color="auto"/>
                <w:left w:val="none" w:sz="0" w:space="0" w:color="auto"/>
                <w:bottom w:val="none" w:sz="0" w:space="0" w:color="auto"/>
                <w:right w:val="none" w:sz="0" w:space="0" w:color="auto"/>
              </w:divBdr>
            </w:div>
            <w:div w:id="1928732138">
              <w:marLeft w:val="0"/>
              <w:marRight w:val="0"/>
              <w:marTop w:val="0"/>
              <w:marBottom w:val="0"/>
              <w:divBdr>
                <w:top w:val="none" w:sz="0" w:space="0" w:color="auto"/>
                <w:left w:val="none" w:sz="0" w:space="0" w:color="auto"/>
                <w:bottom w:val="none" w:sz="0" w:space="0" w:color="auto"/>
                <w:right w:val="none" w:sz="0" w:space="0" w:color="auto"/>
              </w:divBdr>
            </w:div>
            <w:div w:id="2115395041">
              <w:marLeft w:val="0"/>
              <w:marRight w:val="0"/>
              <w:marTop w:val="0"/>
              <w:marBottom w:val="0"/>
              <w:divBdr>
                <w:top w:val="none" w:sz="0" w:space="0" w:color="auto"/>
                <w:left w:val="none" w:sz="0" w:space="0" w:color="auto"/>
                <w:bottom w:val="none" w:sz="0" w:space="0" w:color="auto"/>
                <w:right w:val="none" w:sz="0" w:space="0" w:color="auto"/>
              </w:divBdr>
            </w:div>
            <w:div w:id="21165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71337">
      <w:bodyDiv w:val="1"/>
      <w:marLeft w:val="0"/>
      <w:marRight w:val="0"/>
      <w:marTop w:val="0"/>
      <w:marBottom w:val="0"/>
      <w:divBdr>
        <w:top w:val="none" w:sz="0" w:space="0" w:color="auto"/>
        <w:left w:val="none" w:sz="0" w:space="0" w:color="auto"/>
        <w:bottom w:val="none" w:sz="0" w:space="0" w:color="auto"/>
        <w:right w:val="none" w:sz="0" w:space="0" w:color="auto"/>
      </w:divBdr>
      <w:divsChild>
        <w:div w:id="1020667808">
          <w:marLeft w:val="0"/>
          <w:marRight w:val="0"/>
          <w:marTop w:val="0"/>
          <w:marBottom w:val="0"/>
          <w:divBdr>
            <w:top w:val="none" w:sz="0" w:space="0" w:color="auto"/>
            <w:left w:val="none" w:sz="0" w:space="0" w:color="auto"/>
            <w:bottom w:val="none" w:sz="0" w:space="0" w:color="auto"/>
            <w:right w:val="none" w:sz="0" w:space="0" w:color="auto"/>
          </w:divBdr>
        </w:div>
      </w:divsChild>
    </w:div>
    <w:div w:id="836117099">
      <w:bodyDiv w:val="1"/>
      <w:marLeft w:val="0"/>
      <w:marRight w:val="0"/>
      <w:marTop w:val="0"/>
      <w:marBottom w:val="0"/>
      <w:divBdr>
        <w:top w:val="none" w:sz="0" w:space="0" w:color="auto"/>
        <w:left w:val="none" w:sz="0" w:space="0" w:color="auto"/>
        <w:bottom w:val="none" w:sz="0" w:space="0" w:color="auto"/>
        <w:right w:val="none" w:sz="0" w:space="0" w:color="auto"/>
      </w:divBdr>
      <w:divsChild>
        <w:div w:id="546768504">
          <w:marLeft w:val="0"/>
          <w:marRight w:val="0"/>
          <w:marTop w:val="0"/>
          <w:marBottom w:val="0"/>
          <w:divBdr>
            <w:top w:val="none" w:sz="0" w:space="0" w:color="auto"/>
            <w:left w:val="none" w:sz="0" w:space="0" w:color="auto"/>
            <w:bottom w:val="none" w:sz="0" w:space="0" w:color="auto"/>
            <w:right w:val="none" w:sz="0" w:space="0" w:color="auto"/>
          </w:divBdr>
        </w:div>
      </w:divsChild>
    </w:div>
    <w:div w:id="850414673">
      <w:bodyDiv w:val="1"/>
      <w:marLeft w:val="0"/>
      <w:marRight w:val="0"/>
      <w:marTop w:val="0"/>
      <w:marBottom w:val="0"/>
      <w:divBdr>
        <w:top w:val="none" w:sz="0" w:space="0" w:color="auto"/>
        <w:left w:val="none" w:sz="0" w:space="0" w:color="auto"/>
        <w:bottom w:val="none" w:sz="0" w:space="0" w:color="auto"/>
        <w:right w:val="none" w:sz="0" w:space="0" w:color="auto"/>
      </w:divBdr>
      <w:divsChild>
        <w:div w:id="483930287">
          <w:marLeft w:val="0"/>
          <w:marRight w:val="0"/>
          <w:marTop w:val="0"/>
          <w:marBottom w:val="0"/>
          <w:divBdr>
            <w:top w:val="none" w:sz="0" w:space="0" w:color="auto"/>
            <w:left w:val="none" w:sz="0" w:space="0" w:color="auto"/>
            <w:bottom w:val="none" w:sz="0" w:space="0" w:color="auto"/>
            <w:right w:val="none" w:sz="0" w:space="0" w:color="auto"/>
          </w:divBdr>
        </w:div>
      </w:divsChild>
    </w:div>
    <w:div w:id="870612968">
      <w:bodyDiv w:val="1"/>
      <w:marLeft w:val="0"/>
      <w:marRight w:val="0"/>
      <w:marTop w:val="0"/>
      <w:marBottom w:val="0"/>
      <w:divBdr>
        <w:top w:val="none" w:sz="0" w:space="0" w:color="auto"/>
        <w:left w:val="none" w:sz="0" w:space="0" w:color="auto"/>
        <w:bottom w:val="none" w:sz="0" w:space="0" w:color="auto"/>
        <w:right w:val="none" w:sz="0" w:space="0" w:color="auto"/>
      </w:divBdr>
      <w:divsChild>
        <w:div w:id="210775058">
          <w:marLeft w:val="0"/>
          <w:marRight w:val="0"/>
          <w:marTop w:val="0"/>
          <w:marBottom w:val="0"/>
          <w:divBdr>
            <w:top w:val="none" w:sz="0" w:space="0" w:color="auto"/>
            <w:left w:val="none" w:sz="0" w:space="0" w:color="auto"/>
            <w:bottom w:val="none" w:sz="0" w:space="0" w:color="auto"/>
            <w:right w:val="none" w:sz="0" w:space="0" w:color="auto"/>
          </w:divBdr>
          <w:divsChild>
            <w:div w:id="150367251">
              <w:marLeft w:val="0"/>
              <w:marRight w:val="0"/>
              <w:marTop w:val="0"/>
              <w:marBottom w:val="0"/>
              <w:divBdr>
                <w:top w:val="none" w:sz="0" w:space="0" w:color="auto"/>
                <w:left w:val="none" w:sz="0" w:space="0" w:color="auto"/>
                <w:bottom w:val="none" w:sz="0" w:space="0" w:color="auto"/>
                <w:right w:val="none" w:sz="0" w:space="0" w:color="auto"/>
              </w:divBdr>
            </w:div>
            <w:div w:id="349139637">
              <w:marLeft w:val="0"/>
              <w:marRight w:val="0"/>
              <w:marTop w:val="0"/>
              <w:marBottom w:val="0"/>
              <w:divBdr>
                <w:top w:val="none" w:sz="0" w:space="0" w:color="auto"/>
                <w:left w:val="none" w:sz="0" w:space="0" w:color="auto"/>
                <w:bottom w:val="none" w:sz="0" w:space="0" w:color="auto"/>
                <w:right w:val="none" w:sz="0" w:space="0" w:color="auto"/>
              </w:divBdr>
            </w:div>
            <w:div w:id="753161874">
              <w:marLeft w:val="0"/>
              <w:marRight w:val="0"/>
              <w:marTop w:val="0"/>
              <w:marBottom w:val="0"/>
              <w:divBdr>
                <w:top w:val="none" w:sz="0" w:space="0" w:color="auto"/>
                <w:left w:val="none" w:sz="0" w:space="0" w:color="auto"/>
                <w:bottom w:val="none" w:sz="0" w:space="0" w:color="auto"/>
                <w:right w:val="none" w:sz="0" w:space="0" w:color="auto"/>
              </w:divBdr>
            </w:div>
            <w:div w:id="841968645">
              <w:marLeft w:val="0"/>
              <w:marRight w:val="0"/>
              <w:marTop w:val="0"/>
              <w:marBottom w:val="0"/>
              <w:divBdr>
                <w:top w:val="none" w:sz="0" w:space="0" w:color="auto"/>
                <w:left w:val="none" w:sz="0" w:space="0" w:color="auto"/>
                <w:bottom w:val="none" w:sz="0" w:space="0" w:color="auto"/>
                <w:right w:val="none" w:sz="0" w:space="0" w:color="auto"/>
              </w:divBdr>
            </w:div>
            <w:div w:id="970088762">
              <w:marLeft w:val="0"/>
              <w:marRight w:val="0"/>
              <w:marTop w:val="0"/>
              <w:marBottom w:val="0"/>
              <w:divBdr>
                <w:top w:val="none" w:sz="0" w:space="0" w:color="auto"/>
                <w:left w:val="none" w:sz="0" w:space="0" w:color="auto"/>
                <w:bottom w:val="none" w:sz="0" w:space="0" w:color="auto"/>
                <w:right w:val="none" w:sz="0" w:space="0" w:color="auto"/>
              </w:divBdr>
            </w:div>
            <w:div w:id="1112899239">
              <w:marLeft w:val="0"/>
              <w:marRight w:val="0"/>
              <w:marTop w:val="0"/>
              <w:marBottom w:val="0"/>
              <w:divBdr>
                <w:top w:val="none" w:sz="0" w:space="0" w:color="auto"/>
                <w:left w:val="none" w:sz="0" w:space="0" w:color="auto"/>
                <w:bottom w:val="none" w:sz="0" w:space="0" w:color="auto"/>
                <w:right w:val="none" w:sz="0" w:space="0" w:color="auto"/>
              </w:divBdr>
            </w:div>
            <w:div w:id="1228958324">
              <w:marLeft w:val="0"/>
              <w:marRight w:val="0"/>
              <w:marTop w:val="0"/>
              <w:marBottom w:val="0"/>
              <w:divBdr>
                <w:top w:val="none" w:sz="0" w:space="0" w:color="auto"/>
                <w:left w:val="none" w:sz="0" w:space="0" w:color="auto"/>
                <w:bottom w:val="none" w:sz="0" w:space="0" w:color="auto"/>
                <w:right w:val="none" w:sz="0" w:space="0" w:color="auto"/>
              </w:divBdr>
            </w:div>
            <w:div w:id="1848052700">
              <w:marLeft w:val="0"/>
              <w:marRight w:val="0"/>
              <w:marTop w:val="0"/>
              <w:marBottom w:val="0"/>
              <w:divBdr>
                <w:top w:val="none" w:sz="0" w:space="0" w:color="auto"/>
                <w:left w:val="none" w:sz="0" w:space="0" w:color="auto"/>
                <w:bottom w:val="none" w:sz="0" w:space="0" w:color="auto"/>
                <w:right w:val="none" w:sz="0" w:space="0" w:color="auto"/>
              </w:divBdr>
            </w:div>
            <w:div w:id="21051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6131">
      <w:bodyDiv w:val="1"/>
      <w:marLeft w:val="0"/>
      <w:marRight w:val="0"/>
      <w:marTop w:val="0"/>
      <w:marBottom w:val="0"/>
      <w:divBdr>
        <w:top w:val="none" w:sz="0" w:space="0" w:color="auto"/>
        <w:left w:val="none" w:sz="0" w:space="0" w:color="auto"/>
        <w:bottom w:val="none" w:sz="0" w:space="0" w:color="auto"/>
        <w:right w:val="none" w:sz="0" w:space="0" w:color="auto"/>
      </w:divBdr>
      <w:divsChild>
        <w:div w:id="429400421">
          <w:marLeft w:val="0"/>
          <w:marRight w:val="0"/>
          <w:marTop w:val="0"/>
          <w:marBottom w:val="0"/>
          <w:divBdr>
            <w:top w:val="none" w:sz="0" w:space="0" w:color="auto"/>
            <w:left w:val="none" w:sz="0" w:space="0" w:color="auto"/>
            <w:bottom w:val="none" w:sz="0" w:space="0" w:color="auto"/>
            <w:right w:val="none" w:sz="0" w:space="0" w:color="auto"/>
          </w:divBdr>
        </w:div>
      </w:divsChild>
    </w:div>
    <w:div w:id="904222952">
      <w:bodyDiv w:val="1"/>
      <w:marLeft w:val="0"/>
      <w:marRight w:val="0"/>
      <w:marTop w:val="0"/>
      <w:marBottom w:val="0"/>
      <w:divBdr>
        <w:top w:val="none" w:sz="0" w:space="0" w:color="auto"/>
        <w:left w:val="none" w:sz="0" w:space="0" w:color="auto"/>
        <w:bottom w:val="none" w:sz="0" w:space="0" w:color="auto"/>
        <w:right w:val="none" w:sz="0" w:space="0" w:color="auto"/>
      </w:divBdr>
      <w:divsChild>
        <w:div w:id="1626889204">
          <w:marLeft w:val="0"/>
          <w:marRight w:val="0"/>
          <w:marTop w:val="0"/>
          <w:marBottom w:val="0"/>
          <w:divBdr>
            <w:top w:val="none" w:sz="0" w:space="0" w:color="auto"/>
            <w:left w:val="none" w:sz="0" w:space="0" w:color="auto"/>
            <w:bottom w:val="none" w:sz="0" w:space="0" w:color="auto"/>
            <w:right w:val="none" w:sz="0" w:space="0" w:color="auto"/>
          </w:divBdr>
        </w:div>
      </w:divsChild>
    </w:div>
    <w:div w:id="1001158637">
      <w:bodyDiv w:val="1"/>
      <w:marLeft w:val="0"/>
      <w:marRight w:val="0"/>
      <w:marTop w:val="0"/>
      <w:marBottom w:val="0"/>
      <w:divBdr>
        <w:top w:val="none" w:sz="0" w:space="0" w:color="auto"/>
        <w:left w:val="none" w:sz="0" w:space="0" w:color="auto"/>
        <w:bottom w:val="none" w:sz="0" w:space="0" w:color="auto"/>
        <w:right w:val="none" w:sz="0" w:space="0" w:color="auto"/>
      </w:divBdr>
      <w:divsChild>
        <w:div w:id="689910499">
          <w:marLeft w:val="0"/>
          <w:marRight w:val="0"/>
          <w:marTop w:val="0"/>
          <w:marBottom w:val="0"/>
          <w:divBdr>
            <w:top w:val="none" w:sz="0" w:space="0" w:color="auto"/>
            <w:left w:val="none" w:sz="0" w:space="0" w:color="auto"/>
            <w:bottom w:val="none" w:sz="0" w:space="0" w:color="auto"/>
            <w:right w:val="none" w:sz="0" w:space="0" w:color="auto"/>
          </w:divBdr>
        </w:div>
      </w:divsChild>
    </w:div>
    <w:div w:id="1014066560">
      <w:bodyDiv w:val="1"/>
      <w:marLeft w:val="0"/>
      <w:marRight w:val="0"/>
      <w:marTop w:val="0"/>
      <w:marBottom w:val="0"/>
      <w:divBdr>
        <w:top w:val="none" w:sz="0" w:space="0" w:color="auto"/>
        <w:left w:val="none" w:sz="0" w:space="0" w:color="auto"/>
        <w:bottom w:val="none" w:sz="0" w:space="0" w:color="auto"/>
        <w:right w:val="none" w:sz="0" w:space="0" w:color="auto"/>
      </w:divBdr>
      <w:divsChild>
        <w:div w:id="1041781570">
          <w:marLeft w:val="0"/>
          <w:marRight w:val="0"/>
          <w:marTop w:val="0"/>
          <w:marBottom w:val="0"/>
          <w:divBdr>
            <w:top w:val="none" w:sz="0" w:space="0" w:color="auto"/>
            <w:left w:val="none" w:sz="0" w:space="0" w:color="auto"/>
            <w:bottom w:val="none" w:sz="0" w:space="0" w:color="auto"/>
            <w:right w:val="none" w:sz="0" w:space="0" w:color="auto"/>
          </w:divBdr>
        </w:div>
      </w:divsChild>
    </w:div>
    <w:div w:id="1096244717">
      <w:bodyDiv w:val="1"/>
      <w:marLeft w:val="0"/>
      <w:marRight w:val="0"/>
      <w:marTop w:val="0"/>
      <w:marBottom w:val="0"/>
      <w:divBdr>
        <w:top w:val="none" w:sz="0" w:space="0" w:color="auto"/>
        <w:left w:val="none" w:sz="0" w:space="0" w:color="auto"/>
        <w:bottom w:val="none" w:sz="0" w:space="0" w:color="auto"/>
        <w:right w:val="none" w:sz="0" w:space="0" w:color="auto"/>
      </w:divBdr>
      <w:divsChild>
        <w:div w:id="1441337420">
          <w:marLeft w:val="0"/>
          <w:marRight w:val="0"/>
          <w:marTop w:val="0"/>
          <w:marBottom w:val="0"/>
          <w:divBdr>
            <w:top w:val="none" w:sz="0" w:space="0" w:color="auto"/>
            <w:left w:val="none" w:sz="0" w:space="0" w:color="auto"/>
            <w:bottom w:val="none" w:sz="0" w:space="0" w:color="auto"/>
            <w:right w:val="none" w:sz="0" w:space="0" w:color="auto"/>
          </w:divBdr>
          <w:divsChild>
            <w:div w:id="17895482">
              <w:marLeft w:val="0"/>
              <w:marRight w:val="0"/>
              <w:marTop w:val="0"/>
              <w:marBottom w:val="0"/>
              <w:divBdr>
                <w:top w:val="none" w:sz="0" w:space="0" w:color="auto"/>
                <w:left w:val="none" w:sz="0" w:space="0" w:color="auto"/>
                <w:bottom w:val="none" w:sz="0" w:space="0" w:color="auto"/>
                <w:right w:val="none" w:sz="0" w:space="0" w:color="auto"/>
              </w:divBdr>
            </w:div>
            <w:div w:id="94136633">
              <w:marLeft w:val="0"/>
              <w:marRight w:val="0"/>
              <w:marTop w:val="0"/>
              <w:marBottom w:val="0"/>
              <w:divBdr>
                <w:top w:val="none" w:sz="0" w:space="0" w:color="auto"/>
                <w:left w:val="none" w:sz="0" w:space="0" w:color="auto"/>
                <w:bottom w:val="none" w:sz="0" w:space="0" w:color="auto"/>
                <w:right w:val="none" w:sz="0" w:space="0" w:color="auto"/>
              </w:divBdr>
            </w:div>
            <w:div w:id="113326792">
              <w:marLeft w:val="0"/>
              <w:marRight w:val="0"/>
              <w:marTop w:val="0"/>
              <w:marBottom w:val="0"/>
              <w:divBdr>
                <w:top w:val="none" w:sz="0" w:space="0" w:color="auto"/>
                <w:left w:val="none" w:sz="0" w:space="0" w:color="auto"/>
                <w:bottom w:val="none" w:sz="0" w:space="0" w:color="auto"/>
                <w:right w:val="none" w:sz="0" w:space="0" w:color="auto"/>
              </w:divBdr>
            </w:div>
            <w:div w:id="156308819">
              <w:marLeft w:val="0"/>
              <w:marRight w:val="0"/>
              <w:marTop w:val="0"/>
              <w:marBottom w:val="0"/>
              <w:divBdr>
                <w:top w:val="none" w:sz="0" w:space="0" w:color="auto"/>
                <w:left w:val="none" w:sz="0" w:space="0" w:color="auto"/>
                <w:bottom w:val="none" w:sz="0" w:space="0" w:color="auto"/>
                <w:right w:val="none" w:sz="0" w:space="0" w:color="auto"/>
              </w:divBdr>
            </w:div>
            <w:div w:id="205610207">
              <w:marLeft w:val="0"/>
              <w:marRight w:val="0"/>
              <w:marTop w:val="0"/>
              <w:marBottom w:val="0"/>
              <w:divBdr>
                <w:top w:val="none" w:sz="0" w:space="0" w:color="auto"/>
                <w:left w:val="none" w:sz="0" w:space="0" w:color="auto"/>
                <w:bottom w:val="none" w:sz="0" w:space="0" w:color="auto"/>
                <w:right w:val="none" w:sz="0" w:space="0" w:color="auto"/>
              </w:divBdr>
            </w:div>
            <w:div w:id="340935324">
              <w:marLeft w:val="0"/>
              <w:marRight w:val="0"/>
              <w:marTop w:val="0"/>
              <w:marBottom w:val="0"/>
              <w:divBdr>
                <w:top w:val="none" w:sz="0" w:space="0" w:color="auto"/>
                <w:left w:val="none" w:sz="0" w:space="0" w:color="auto"/>
                <w:bottom w:val="none" w:sz="0" w:space="0" w:color="auto"/>
                <w:right w:val="none" w:sz="0" w:space="0" w:color="auto"/>
              </w:divBdr>
            </w:div>
            <w:div w:id="398864079">
              <w:marLeft w:val="0"/>
              <w:marRight w:val="0"/>
              <w:marTop w:val="0"/>
              <w:marBottom w:val="0"/>
              <w:divBdr>
                <w:top w:val="none" w:sz="0" w:space="0" w:color="auto"/>
                <w:left w:val="none" w:sz="0" w:space="0" w:color="auto"/>
                <w:bottom w:val="none" w:sz="0" w:space="0" w:color="auto"/>
                <w:right w:val="none" w:sz="0" w:space="0" w:color="auto"/>
              </w:divBdr>
            </w:div>
            <w:div w:id="445007990">
              <w:marLeft w:val="0"/>
              <w:marRight w:val="0"/>
              <w:marTop w:val="0"/>
              <w:marBottom w:val="0"/>
              <w:divBdr>
                <w:top w:val="none" w:sz="0" w:space="0" w:color="auto"/>
                <w:left w:val="none" w:sz="0" w:space="0" w:color="auto"/>
                <w:bottom w:val="none" w:sz="0" w:space="0" w:color="auto"/>
                <w:right w:val="none" w:sz="0" w:space="0" w:color="auto"/>
              </w:divBdr>
            </w:div>
            <w:div w:id="1116758316">
              <w:marLeft w:val="0"/>
              <w:marRight w:val="0"/>
              <w:marTop w:val="0"/>
              <w:marBottom w:val="0"/>
              <w:divBdr>
                <w:top w:val="none" w:sz="0" w:space="0" w:color="auto"/>
                <w:left w:val="none" w:sz="0" w:space="0" w:color="auto"/>
                <w:bottom w:val="none" w:sz="0" w:space="0" w:color="auto"/>
                <w:right w:val="none" w:sz="0" w:space="0" w:color="auto"/>
              </w:divBdr>
            </w:div>
            <w:div w:id="1760364297">
              <w:marLeft w:val="0"/>
              <w:marRight w:val="0"/>
              <w:marTop w:val="0"/>
              <w:marBottom w:val="0"/>
              <w:divBdr>
                <w:top w:val="none" w:sz="0" w:space="0" w:color="auto"/>
                <w:left w:val="none" w:sz="0" w:space="0" w:color="auto"/>
                <w:bottom w:val="none" w:sz="0" w:space="0" w:color="auto"/>
                <w:right w:val="none" w:sz="0" w:space="0" w:color="auto"/>
              </w:divBdr>
            </w:div>
            <w:div w:id="1809854640">
              <w:marLeft w:val="0"/>
              <w:marRight w:val="0"/>
              <w:marTop w:val="0"/>
              <w:marBottom w:val="0"/>
              <w:divBdr>
                <w:top w:val="none" w:sz="0" w:space="0" w:color="auto"/>
                <w:left w:val="none" w:sz="0" w:space="0" w:color="auto"/>
                <w:bottom w:val="none" w:sz="0" w:space="0" w:color="auto"/>
                <w:right w:val="none" w:sz="0" w:space="0" w:color="auto"/>
              </w:divBdr>
            </w:div>
            <w:div w:id="1879928384">
              <w:marLeft w:val="0"/>
              <w:marRight w:val="0"/>
              <w:marTop w:val="0"/>
              <w:marBottom w:val="0"/>
              <w:divBdr>
                <w:top w:val="none" w:sz="0" w:space="0" w:color="auto"/>
                <w:left w:val="none" w:sz="0" w:space="0" w:color="auto"/>
                <w:bottom w:val="none" w:sz="0" w:space="0" w:color="auto"/>
                <w:right w:val="none" w:sz="0" w:space="0" w:color="auto"/>
              </w:divBdr>
            </w:div>
            <w:div w:id="1897350085">
              <w:marLeft w:val="0"/>
              <w:marRight w:val="0"/>
              <w:marTop w:val="0"/>
              <w:marBottom w:val="0"/>
              <w:divBdr>
                <w:top w:val="none" w:sz="0" w:space="0" w:color="auto"/>
                <w:left w:val="none" w:sz="0" w:space="0" w:color="auto"/>
                <w:bottom w:val="none" w:sz="0" w:space="0" w:color="auto"/>
                <w:right w:val="none" w:sz="0" w:space="0" w:color="auto"/>
              </w:divBdr>
            </w:div>
            <w:div w:id="19802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3502">
      <w:bodyDiv w:val="1"/>
      <w:marLeft w:val="0"/>
      <w:marRight w:val="0"/>
      <w:marTop w:val="0"/>
      <w:marBottom w:val="0"/>
      <w:divBdr>
        <w:top w:val="none" w:sz="0" w:space="0" w:color="auto"/>
        <w:left w:val="none" w:sz="0" w:space="0" w:color="auto"/>
        <w:bottom w:val="none" w:sz="0" w:space="0" w:color="auto"/>
        <w:right w:val="none" w:sz="0" w:space="0" w:color="auto"/>
      </w:divBdr>
    </w:div>
    <w:div w:id="1134375468">
      <w:bodyDiv w:val="1"/>
      <w:marLeft w:val="0"/>
      <w:marRight w:val="0"/>
      <w:marTop w:val="0"/>
      <w:marBottom w:val="0"/>
      <w:divBdr>
        <w:top w:val="none" w:sz="0" w:space="0" w:color="auto"/>
        <w:left w:val="none" w:sz="0" w:space="0" w:color="auto"/>
        <w:bottom w:val="none" w:sz="0" w:space="0" w:color="auto"/>
        <w:right w:val="none" w:sz="0" w:space="0" w:color="auto"/>
      </w:divBdr>
    </w:div>
    <w:div w:id="1136024383">
      <w:bodyDiv w:val="1"/>
      <w:marLeft w:val="0"/>
      <w:marRight w:val="0"/>
      <w:marTop w:val="0"/>
      <w:marBottom w:val="0"/>
      <w:divBdr>
        <w:top w:val="none" w:sz="0" w:space="0" w:color="auto"/>
        <w:left w:val="none" w:sz="0" w:space="0" w:color="auto"/>
        <w:bottom w:val="none" w:sz="0" w:space="0" w:color="auto"/>
        <w:right w:val="none" w:sz="0" w:space="0" w:color="auto"/>
      </w:divBdr>
    </w:div>
    <w:div w:id="1234923733">
      <w:bodyDiv w:val="1"/>
      <w:marLeft w:val="0"/>
      <w:marRight w:val="0"/>
      <w:marTop w:val="0"/>
      <w:marBottom w:val="0"/>
      <w:divBdr>
        <w:top w:val="none" w:sz="0" w:space="0" w:color="auto"/>
        <w:left w:val="none" w:sz="0" w:space="0" w:color="auto"/>
        <w:bottom w:val="none" w:sz="0" w:space="0" w:color="auto"/>
        <w:right w:val="none" w:sz="0" w:space="0" w:color="auto"/>
      </w:divBdr>
      <w:divsChild>
        <w:div w:id="1942029541">
          <w:marLeft w:val="0"/>
          <w:marRight w:val="0"/>
          <w:marTop w:val="0"/>
          <w:marBottom w:val="0"/>
          <w:divBdr>
            <w:top w:val="none" w:sz="0" w:space="0" w:color="auto"/>
            <w:left w:val="none" w:sz="0" w:space="0" w:color="auto"/>
            <w:bottom w:val="none" w:sz="0" w:space="0" w:color="auto"/>
            <w:right w:val="none" w:sz="0" w:space="0" w:color="auto"/>
          </w:divBdr>
          <w:divsChild>
            <w:div w:id="10976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6103">
      <w:bodyDiv w:val="1"/>
      <w:marLeft w:val="0"/>
      <w:marRight w:val="0"/>
      <w:marTop w:val="0"/>
      <w:marBottom w:val="0"/>
      <w:divBdr>
        <w:top w:val="none" w:sz="0" w:space="0" w:color="auto"/>
        <w:left w:val="none" w:sz="0" w:space="0" w:color="auto"/>
        <w:bottom w:val="none" w:sz="0" w:space="0" w:color="auto"/>
        <w:right w:val="none" w:sz="0" w:space="0" w:color="auto"/>
      </w:divBdr>
    </w:div>
    <w:div w:id="1344355308">
      <w:bodyDiv w:val="1"/>
      <w:marLeft w:val="0"/>
      <w:marRight w:val="0"/>
      <w:marTop w:val="0"/>
      <w:marBottom w:val="0"/>
      <w:divBdr>
        <w:top w:val="none" w:sz="0" w:space="0" w:color="auto"/>
        <w:left w:val="none" w:sz="0" w:space="0" w:color="auto"/>
        <w:bottom w:val="none" w:sz="0" w:space="0" w:color="auto"/>
        <w:right w:val="none" w:sz="0" w:space="0" w:color="auto"/>
      </w:divBdr>
      <w:divsChild>
        <w:div w:id="88746403">
          <w:marLeft w:val="446"/>
          <w:marRight w:val="0"/>
          <w:marTop w:val="58"/>
          <w:marBottom w:val="0"/>
          <w:divBdr>
            <w:top w:val="none" w:sz="0" w:space="0" w:color="auto"/>
            <w:left w:val="none" w:sz="0" w:space="0" w:color="auto"/>
            <w:bottom w:val="none" w:sz="0" w:space="0" w:color="auto"/>
            <w:right w:val="none" w:sz="0" w:space="0" w:color="auto"/>
          </w:divBdr>
        </w:div>
        <w:div w:id="357968140">
          <w:marLeft w:val="446"/>
          <w:marRight w:val="0"/>
          <w:marTop w:val="58"/>
          <w:marBottom w:val="0"/>
          <w:divBdr>
            <w:top w:val="none" w:sz="0" w:space="0" w:color="auto"/>
            <w:left w:val="none" w:sz="0" w:space="0" w:color="auto"/>
            <w:bottom w:val="none" w:sz="0" w:space="0" w:color="auto"/>
            <w:right w:val="none" w:sz="0" w:space="0" w:color="auto"/>
          </w:divBdr>
        </w:div>
        <w:div w:id="507788952">
          <w:marLeft w:val="446"/>
          <w:marRight w:val="0"/>
          <w:marTop w:val="58"/>
          <w:marBottom w:val="0"/>
          <w:divBdr>
            <w:top w:val="none" w:sz="0" w:space="0" w:color="auto"/>
            <w:left w:val="none" w:sz="0" w:space="0" w:color="auto"/>
            <w:bottom w:val="none" w:sz="0" w:space="0" w:color="auto"/>
            <w:right w:val="none" w:sz="0" w:space="0" w:color="auto"/>
          </w:divBdr>
        </w:div>
        <w:div w:id="648097907">
          <w:marLeft w:val="446"/>
          <w:marRight w:val="0"/>
          <w:marTop w:val="58"/>
          <w:marBottom w:val="0"/>
          <w:divBdr>
            <w:top w:val="none" w:sz="0" w:space="0" w:color="auto"/>
            <w:left w:val="none" w:sz="0" w:space="0" w:color="auto"/>
            <w:bottom w:val="none" w:sz="0" w:space="0" w:color="auto"/>
            <w:right w:val="none" w:sz="0" w:space="0" w:color="auto"/>
          </w:divBdr>
        </w:div>
        <w:div w:id="648167957">
          <w:marLeft w:val="446"/>
          <w:marRight w:val="0"/>
          <w:marTop w:val="58"/>
          <w:marBottom w:val="0"/>
          <w:divBdr>
            <w:top w:val="none" w:sz="0" w:space="0" w:color="auto"/>
            <w:left w:val="none" w:sz="0" w:space="0" w:color="auto"/>
            <w:bottom w:val="none" w:sz="0" w:space="0" w:color="auto"/>
            <w:right w:val="none" w:sz="0" w:space="0" w:color="auto"/>
          </w:divBdr>
        </w:div>
        <w:div w:id="712312760">
          <w:marLeft w:val="446"/>
          <w:marRight w:val="0"/>
          <w:marTop w:val="58"/>
          <w:marBottom w:val="0"/>
          <w:divBdr>
            <w:top w:val="none" w:sz="0" w:space="0" w:color="auto"/>
            <w:left w:val="none" w:sz="0" w:space="0" w:color="auto"/>
            <w:bottom w:val="none" w:sz="0" w:space="0" w:color="auto"/>
            <w:right w:val="none" w:sz="0" w:space="0" w:color="auto"/>
          </w:divBdr>
        </w:div>
        <w:div w:id="991254891">
          <w:marLeft w:val="446"/>
          <w:marRight w:val="0"/>
          <w:marTop w:val="58"/>
          <w:marBottom w:val="0"/>
          <w:divBdr>
            <w:top w:val="none" w:sz="0" w:space="0" w:color="auto"/>
            <w:left w:val="none" w:sz="0" w:space="0" w:color="auto"/>
            <w:bottom w:val="none" w:sz="0" w:space="0" w:color="auto"/>
            <w:right w:val="none" w:sz="0" w:space="0" w:color="auto"/>
          </w:divBdr>
        </w:div>
      </w:divsChild>
    </w:div>
    <w:div w:id="1403408893">
      <w:bodyDiv w:val="1"/>
      <w:marLeft w:val="0"/>
      <w:marRight w:val="0"/>
      <w:marTop w:val="0"/>
      <w:marBottom w:val="0"/>
      <w:divBdr>
        <w:top w:val="none" w:sz="0" w:space="0" w:color="auto"/>
        <w:left w:val="none" w:sz="0" w:space="0" w:color="auto"/>
        <w:bottom w:val="none" w:sz="0" w:space="0" w:color="auto"/>
        <w:right w:val="none" w:sz="0" w:space="0" w:color="auto"/>
      </w:divBdr>
      <w:divsChild>
        <w:div w:id="139735527">
          <w:marLeft w:val="547"/>
          <w:marRight w:val="0"/>
          <w:marTop w:val="154"/>
          <w:marBottom w:val="0"/>
          <w:divBdr>
            <w:top w:val="none" w:sz="0" w:space="0" w:color="auto"/>
            <w:left w:val="none" w:sz="0" w:space="0" w:color="auto"/>
            <w:bottom w:val="none" w:sz="0" w:space="0" w:color="auto"/>
            <w:right w:val="none" w:sz="0" w:space="0" w:color="auto"/>
          </w:divBdr>
        </w:div>
        <w:div w:id="306907401">
          <w:marLeft w:val="547"/>
          <w:marRight w:val="0"/>
          <w:marTop w:val="154"/>
          <w:marBottom w:val="0"/>
          <w:divBdr>
            <w:top w:val="none" w:sz="0" w:space="0" w:color="auto"/>
            <w:left w:val="none" w:sz="0" w:space="0" w:color="auto"/>
            <w:bottom w:val="none" w:sz="0" w:space="0" w:color="auto"/>
            <w:right w:val="none" w:sz="0" w:space="0" w:color="auto"/>
          </w:divBdr>
        </w:div>
        <w:div w:id="656762765">
          <w:marLeft w:val="547"/>
          <w:marRight w:val="0"/>
          <w:marTop w:val="154"/>
          <w:marBottom w:val="0"/>
          <w:divBdr>
            <w:top w:val="none" w:sz="0" w:space="0" w:color="auto"/>
            <w:left w:val="none" w:sz="0" w:space="0" w:color="auto"/>
            <w:bottom w:val="none" w:sz="0" w:space="0" w:color="auto"/>
            <w:right w:val="none" w:sz="0" w:space="0" w:color="auto"/>
          </w:divBdr>
        </w:div>
        <w:div w:id="1311902239">
          <w:marLeft w:val="547"/>
          <w:marRight w:val="0"/>
          <w:marTop w:val="154"/>
          <w:marBottom w:val="0"/>
          <w:divBdr>
            <w:top w:val="none" w:sz="0" w:space="0" w:color="auto"/>
            <w:left w:val="none" w:sz="0" w:space="0" w:color="auto"/>
            <w:bottom w:val="none" w:sz="0" w:space="0" w:color="auto"/>
            <w:right w:val="none" w:sz="0" w:space="0" w:color="auto"/>
          </w:divBdr>
        </w:div>
        <w:div w:id="2071884621">
          <w:marLeft w:val="547"/>
          <w:marRight w:val="0"/>
          <w:marTop w:val="154"/>
          <w:marBottom w:val="0"/>
          <w:divBdr>
            <w:top w:val="none" w:sz="0" w:space="0" w:color="auto"/>
            <w:left w:val="none" w:sz="0" w:space="0" w:color="auto"/>
            <w:bottom w:val="none" w:sz="0" w:space="0" w:color="auto"/>
            <w:right w:val="none" w:sz="0" w:space="0" w:color="auto"/>
          </w:divBdr>
        </w:div>
        <w:div w:id="2077245436">
          <w:marLeft w:val="547"/>
          <w:marRight w:val="0"/>
          <w:marTop w:val="154"/>
          <w:marBottom w:val="0"/>
          <w:divBdr>
            <w:top w:val="none" w:sz="0" w:space="0" w:color="auto"/>
            <w:left w:val="none" w:sz="0" w:space="0" w:color="auto"/>
            <w:bottom w:val="none" w:sz="0" w:space="0" w:color="auto"/>
            <w:right w:val="none" w:sz="0" w:space="0" w:color="auto"/>
          </w:divBdr>
        </w:div>
      </w:divsChild>
    </w:div>
    <w:div w:id="1417480517">
      <w:bodyDiv w:val="1"/>
      <w:marLeft w:val="0"/>
      <w:marRight w:val="0"/>
      <w:marTop w:val="0"/>
      <w:marBottom w:val="0"/>
      <w:divBdr>
        <w:top w:val="none" w:sz="0" w:space="0" w:color="auto"/>
        <w:left w:val="none" w:sz="0" w:space="0" w:color="auto"/>
        <w:bottom w:val="none" w:sz="0" w:space="0" w:color="auto"/>
        <w:right w:val="none" w:sz="0" w:space="0" w:color="auto"/>
      </w:divBdr>
      <w:divsChild>
        <w:div w:id="452944812">
          <w:marLeft w:val="547"/>
          <w:marRight w:val="0"/>
          <w:marTop w:val="154"/>
          <w:marBottom w:val="0"/>
          <w:divBdr>
            <w:top w:val="none" w:sz="0" w:space="0" w:color="auto"/>
            <w:left w:val="none" w:sz="0" w:space="0" w:color="auto"/>
            <w:bottom w:val="none" w:sz="0" w:space="0" w:color="auto"/>
            <w:right w:val="none" w:sz="0" w:space="0" w:color="auto"/>
          </w:divBdr>
        </w:div>
        <w:div w:id="1309440573">
          <w:marLeft w:val="547"/>
          <w:marRight w:val="0"/>
          <w:marTop w:val="154"/>
          <w:marBottom w:val="0"/>
          <w:divBdr>
            <w:top w:val="none" w:sz="0" w:space="0" w:color="auto"/>
            <w:left w:val="none" w:sz="0" w:space="0" w:color="auto"/>
            <w:bottom w:val="none" w:sz="0" w:space="0" w:color="auto"/>
            <w:right w:val="none" w:sz="0" w:space="0" w:color="auto"/>
          </w:divBdr>
        </w:div>
      </w:divsChild>
    </w:div>
    <w:div w:id="1546719203">
      <w:bodyDiv w:val="1"/>
      <w:marLeft w:val="0"/>
      <w:marRight w:val="0"/>
      <w:marTop w:val="0"/>
      <w:marBottom w:val="0"/>
      <w:divBdr>
        <w:top w:val="none" w:sz="0" w:space="0" w:color="auto"/>
        <w:left w:val="none" w:sz="0" w:space="0" w:color="auto"/>
        <w:bottom w:val="none" w:sz="0" w:space="0" w:color="auto"/>
        <w:right w:val="none" w:sz="0" w:space="0" w:color="auto"/>
      </w:divBdr>
      <w:divsChild>
        <w:div w:id="1686832297">
          <w:marLeft w:val="0"/>
          <w:marRight w:val="0"/>
          <w:marTop w:val="0"/>
          <w:marBottom w:val="0"/>
          <w:divBdr>
            <w:top w:val="none" w:sz="0" w:space="0" w:color="auto"/>
            <w:left w:val="none" w:sz="0" w:space="0" w:color="auto"/>
            <w:bottom w:val="none" w:sz="0" w:space="0" w:color="auto"/>
            <w:right w:val="none" w:sz="0" w:space="0" w:color="auto"/>
          </w:divBdr>
          <w:divsChild>
            <w:div w:id="17600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8293">
      <w:bodyDiv w:val="1"/>
      <w:marLeft w:val="0"/>
      <w:marRight w:val="0"/>
      <w:marTop w:val="0"/>
      <w:marBottom w:val="0"/>
      <w:divBdr>
        <w:top w:val="none" w:sz="0" w:space="0" w:color="auto"/>
        <w:left w:val="none" w:sz="0" w:space="0" w:color="auto"/>
        <w:bottom w:val="none" w:sz="0" w:space="0" w:color="auto"/>
        <w:right w:val="none" w:sz="0" w:space="0" w:color="auto"/>
      </w:divBdr>
    </w:div>
    <w:div w:id="1680499984">
      <w:bodyDiv w:val="1"/>
      <w:marLeft w:val="0"/>
      <w:marRight w:val="0"/>
      <w:marTop w:val="0"/>
      <w:marBottom w:val="0"/>
      <w:divBdr>
        <w:top w:val="none" w:sz="0" w:space="0" w:color="auto"/>
        <w:left w:val="none" w:sz="0" w:space="0" w:color="auto"/>
        <w:bottom w:val="none" w:sz="0" w:space="0" w:color="auto"/>
        <w:right w:val="none" w:sz="0" w:space="0" w:color="auto"/>
      </w:divBdr>
      <w:divsChild>
        <w:div w:id="422805248">
          <w:marLeft w:val="547"/>
          <w:marRight w:val="0"/>
          <w:marTop w:val="154"/>
          <w:marBottom w:val="0"/>
          <w:divBdr>
            <w:top w:val="none" w:sz="0" w:space="0" w:color="auto"/>
            <w:left w:val="none" w:sz="0" w:space="0" w:color="auto"/>
            <w:bottom w:val="none" w:sz="0" w:space="0" w:color="auto"/>
            <w:right w:val="none" w:sz="0" w:space="0" w:color="auto"/>
          </w:divBdr>
        </w:div>
        <w:div w:id="992102169">
          <w:marLeft w:val="547"/>
          <w:marRight w:val="0"/>
          <w:marTop w:val="154"/>
          <w:marBottom w:val="0"/>
          <w:divBdr>
            <w:top w:val="none" w:sz="0" w:space="0" w:color="auto"/>
            <w:left w:val="none" w:sz="0" w:space="0" w:color="auto"/>
            <w:bottom w:val="none" w:sz="0" w:space="0" w:color="auto"/>
            <w:right w:val="none" w:sz="0" w:space="0" w:color="auto"/>
          </w:divBdr>
        </w:div>
        <w:div w:id="1668316265">
          <w:marLeft w:val="547"/>
          <w:marRight w:val="0"/>
          <w:marTop w:val="154"/>
          <w:marBottom w:val="0"/>
          <w:divBdr>
            <w:top w:val="none" w:sz="0" w:space="0" w:color="auto"/>
            <w:left w:val="none" w:sz="0" w:space="0" w:color="auto"/>
            <w:bottom w:val="none" w:sz="0" w:space="0" w:color="auto"/>
            <w:right w:val="none" w:sz="0" w:space="0" w:color="auto"/>
          </w:divBdr>
        </w:div>
      </w:divsChild>
    </w:div>
    <w:div w:id="1689287491">
      <w:bodyDiv w:val="1"/>
      <w:marLeft w:val="0"/>
      <w:marRight w:val="0"/>
      <w:marTop w:val="0"/>
      <w:marBottom w:val="0"/>
      <w:divBdr>
        <w:top w:val="none" w:sz="0" w:space="0" w:color="auto"/>
        <w:left w:val="none" w:sz="0" w:space="0" w:color="auto"/>
        <w:bottom w:val="none" w:sz="0" w:space="0" w:color="auto"/>
        <w:right w:val="none" w:sz="0" w:space="0" w:color="auto"/>
      </w:divBdr>
      <w:divsChild>
        <w:div w:id="906260296">
          <w:marLeft w:val="547"/>
          <w:marRight w:val="0"/>
          <w:marTop w:val="154"/>
          <w:marBottom w:val="0"/>
          <w:divBdr>
            <w:top w:val="none" w:sz="0" w:space="0" w:color="auto"/>
            <w:left w:val="none" w:sz="0" w:space="0" w:color="auto"/>
            <w:bottom w:val="none" w:sz="0" w:space="0" w:color="auto"/>
            <w:right w:val="none" w:sz="0" w:space="0" w:color="auto"/>
          </w:divBdr>
        </w:div>
        <w:div w:id="1350138936">
          <w:marLeft w:val="547"/>
          <w:marRight w:val="0"/>
          <w:marTop w:val="154"/>
          <w:marBottom w:val="0"/>
          <w:divBdr>
            <w:top w:val="none" w:sz="0" w:space="0" w:color="auto"/>
            <w:left w:val="none" w:sz="0" w:space="0" w:color="auto"/>
            <w:bottom w:val="none" w:sz="0" w:space="0" w:color="auto"/>
            <w:right w:val="none" w:sz="0" w:space="0" w:color="auto"/>
          </w:divBdr>
        </w:div>
        <w:div w:id="1749687633">
          <w:marLeft w:val="547"/>
          <w:marRight w:val="0"/>
          <w:marTop w:val="154"/>
          <w:marBottom w:val="0"/>
          <w:divBdr>
            <w:top w:val="none" w:sz="0" w:space="0" w:color="auto"/>
            <w:left w:val="none" w:sz="0" w:space="0" w:color="auto"/>
            <w:bottom w:val="none" w:sz="0" w:space="0" w:color="auto"/>
            <w:right w:val="none" w:sz="0" w:space="0" w:color="auto"/>
          </w:divBdr>
        </w:div>
        <w:div w:id="2116897506">
          <w:marLeft w:val="547"/>
          <w:marRight w:val="0"/>
          <w:marTop w:val="154"/>
          <w:marBottom w:val="0"/>
          <w:divBdr>
            <w:top w:val="none" w:sz="0" w:space="0" w:color="auto"/>
            <w:left w:val="none" w:sz="0" w:space="0" w:color="auto"/>
            <w:bottom w:val="none" w:sz="0" w:space="0" w:color="auto"/>
            <w:right w:val="none" w:sz="0" w:space="0" w:color="auto"/>
          </w:divBdr>
        </w:div>
      </w:divsChild>
    </w:div>
    <w:div w:id="1849827666">
      <w:bodyDiv w:val="1"/>
      <w:marLeft w:val="0"/>
      <w:marRight w:val="0"/>
      <w:marTop w:val="0"/>
      <w:marBottom w:val="0"/>
      <w:divBdr>
        <w:top w:val="none" w:sz="0" w:space="0" w:color="auto"/>
        <w:left w:val="none" w:sz="0" w:space="0" w:color="auto"/>
        <w:bottom w:val="none" w:sz="0" w:space="0" w:color="auto"/>
        <w:right w:val="none" w:sz="0" w:space="0" w:color="auto"/>
      </w:divBdr>
      <w:divsChild>
        <w:div w:id="723530425">
          <w:marLeft w:val="0"/>
          <w:marRight w:val="0"/>
          <w:marTop w:val="0"/>
          <w:marBottom w:val="0"/>
          <w:divBdr>
            <w:top w:val="none" w:sz="0" w:space="0" w:color="auto"/>
            <w:left w:val="none" w:sz="0" w:space="0" w:color="auto"/>
            <w:bottom w:val="none" w:sz="0" w:space="0" w:color="auto"/>
            <w:right w:val="none" w:sz="0" w:space="0" w:color="auto"/>
          </w:divBdr>
          <w:divsChild>
            <w:div w:id="2848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0688">
      <w:bodyDiv w:val="1"/>
      <w:marLeft w:val="0"/>
      <w:marRight w:val="0"/>
      <w:marTop w:val="0"/>
      <w:marBottom w:val="0"/>
      <w:divBdr>
        <w:top w:val="none" w:sz="0" w:space="0" w:color="auto"/>
        <w:left w:val="none" w:sz="0" w:space="0" w:color="auto"/>
        <w:bottom w:val="none" w:sz="0" w:space="0" w:color="auto"/>
        <w:right w:val="none" w:sz="0" w:space="0" w:color="auto"/>
      </w:divBdr>
      <w:divsChild>
        <w:div w:id="2038968096">
          <w:marLeft w:val="0"/>
          <w:marRight w:val="0"/>
          <w:marTop w:val="0"/>
          <w:marBottom w:val="0"/>
          <w:divBdr>
            <w:top w:val="none" w:sz="0" w:space="0" w:color="auto"/>
            <w:left w:val="none" w:sz="0" w:space="0" w:color="auto"/>
            <w:bottom w:val="none" w:sz="0" w:space="0" w:color="auto"/>
            <w:right w:val="none" w:sz="0" w:space="0" w:color="auto"/>
          </w:divBdr>
        </w:div>
      </w:divsChild>
    </w:div>
    <w:div w:id="1922375632">
      <w:bodyDiv w:val="1"/>
      <w:marLeft w:val="0"/>
      <w:marRight w:val="0"/>
      <w:marTop w:val="0"/>
      <w:marBottom w:val="0"/>
      <w:divBdr>
        <w:top w:val="none" w:sz="0" w:space="0" w:color="auto"/>
        <w:left w:val="none" w:sz="0" w:space="0" w:color="auto"/>
        <w:bottom w:val="none" w:sz="0" w:space="0" w:color="auto"/>
        <w:right w:val="none" w:sz="0" w:space="0" w:color="auto"/>
      </w:divBdr>
      <w:divsChild>
        <w:div w:id="1198203966">
          <w:marLeft w:val="0"/>
          <w:marRight w:val="0"/>
          <w:marTop w:val="0"/>
          <w:marBottom w:val="0"/>
          <w:divBdr>
            <w:top w:val="none" w:sz="0" w:space="0" w:color="auto"/>
            <w:left w:val="none" w:sz="0" w:space="0" w:color="auto"/>
            <w:bottom w:val="none" w:sz="0" w:space="0" w:color="auto"/>
            <w:right w:val="none" w:sz="0" w:space="0" w:color="auto"/>
          </w:divBdr>
        </w:div>
      </w:divsChild>
    </w:div>
    <w:div w:id="2041272773">
      <w:bodyDiv w:val="1"/>
      <w:marLeft w:val="0"/>
      <w:marRight w:val="0"/>
      <w:marTop w:val="0"/>
      <w:marBottom w:val="0"/>
      <w:divBdr>
        <w:top w:val="none" w:sz="0" w:space="0" w:color="auto"/>
        <w:left w:val="none" w:sz="0" w:space="0" w:color="auto"/>
        <w:bottom w:val="none" w:sz="0" w:space="0" w:color="auto"/>
        <w:right w:val="none" w:sz="0" w:space="0" w:color="auto"/>
      </w:divBdr>
      <w:divsChild>
        <w:div w:id="1527135152">
          <w:marLeft w:val="0"/>
          <w:marRight w:val="0"/>
          <w:marTop w:val="0"/>
          <w:marBottom w:val="0"/>
          <w:divBdr>
            <w:top w:val="none" w:sz="0" w:space="0" w:color="auto"/>
            <w:left w:val="none" w:sz="0" w:space="0" w:color="auto"/>
            <w:bottom w:val="none" w:sz="0" w:space="0" w:color="auto"/>
            <w:right w:val="none" w:sz="0" w:space="0" w:color="auto"/>
          </w:divBdr>
          <w:divsChild>
            <w:div w:id="1689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2278">
      <w:bodyDiv w:val="1"/>
      <w:marLeft w:val="0"/>
      <w:marRight w:val="0"/>
      <w:marTop w:val="0"/>
      <w:marBottom w:val="0"/>
      <w:divBdr>
        <w:top w:val="none" w:sz="0" w:space="0" w:color="auto"/>
        <w:left w:val="none" w:sz="0" w:space="0" w:color="auto"/>
        <w:bottom w:val="none" w:sz="0" w:space="0" w:color="auto"/>
        <w:right w:val="none" w:sz="0" w:space="0" w:color="auto"/>
      </w:divBdr>
      <w:divsChild>
        <w:div w:id="162864982">
          <w:marLeft w:val="547"/>
          <w:marRight w:val="0"/>
          <w:marTop w:val="192"/>
          <w:marBottom w:val="0"/>
          <w:divBdr>
            <w:top w:val="none" w:sz="0" w:space="0" w:color="auto"/>
            <w:left w:val="none" w:sz="0" w:space="0" w:color="auto"/>
            <w:bottom w:val="none" w:sz="0" w:space="0" w:color="auto"/>
            <w:right w:val="none" w:sz="0" w:space="0" w:color="auto"/>
          </w:divBdr>
        </w:div>
        <w:div w:id="714546962">
          <w:marLeft w:val="547"/>
          <w:marRight w:val="0"/>
          <w:marTop w:val="192"/>
          <w:marBottom w:val="0"/>
          <w:divBdr>
            <w:top w:val="none" w:sz="0" w:space="0" w:color="auto"/>
            <w:left w:val="none" w:sz="0" w:space="0" w:color="auto"/>
            <w:bottom w:val="none" w:sz="0" w:space="0" w:color="auto"/>
            <w:right w:val="none" w:sz="0" w:space="0" w:color="auto"/>
          </w:divBdr>
        </w:div>
        <w:div w:id="936716823">
          <w:marLeft w:val="547"/>
          <w:marRight w:val="0"/>
          <w:marTop w:val="192"/>
          <w:marBottom w:val="0"/>
          <w:divBdr>
            <w:top w:val="none" w:sz="0" w:space="0" w:color="auto"/>
            <w:left w:val="none" w:sz="0" w:space="0" w:color="auto"/>
            <w:bottom w:val="none" w:sz="0" w:space="0" w:color="auto"/>
            <w:right w:val="none" w:sz="0" w:space="0" w:color="auto"/>
          </w:divBdr>
        </w:div>
        <w:div w:id="1465385975">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Program%20Files%20(x86)\Youdao\Dict\7.5.0.0\resultui\dict\?keyword=Institu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Program%20Files%20(x86)\Youdao\Dict\7.5.0.0\resultui\dict\?keyword=Medica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ZZ\&#31192;&#20070;&#22788;\&#26631;&#20934;&#26684;&#24335;-&#25913;\&#20135;&#21697;&#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4271C-0657-445F-8656-659464CC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产品模板.dot</Template>
  <TotalTime>34</TotalTime>
  <Pages>1</Pages>
  <Words>684</Words>
  <Characters>3905</Characters>
  <Application>Microsoft Office Word</Application>
  <DocSecurity>0</DocSecurity>
  <Lines>32</Lines>
  <Paragraphs>9</Paragraphs>
  <ScaleCrop>false</ScaleCrop>
  <Company>中国标准研究中心</Company>
  <LinksUpToDate>false</LinksUpToDate>
  <CharactersWithSpaces>4580</CharactersWithSpaces>
  <SharedDoc>false</SharedDoc>
  <HLinks>
    <vt:vector size="12" baseType="variant">
      <vt:variant>
        <vt:i4>851986</vt:i4>
      </vt:variant>
      <vt:variant>
        <vt:i4>3</vt:i4>
      </vt:variant>
      <vt:variant>
        <vt:i4>0</vt:i4>
      </vt:variant>
      <vt:variant>
        <vt:i4>5</vt:i4>
      </vt:variant>
      <vt:variant>
        <vt:lpwstr>C:\Program Files (x86)\Youdao\Dict\7.5.0.0\resultui\dict\</vt:lpwstr>
      </vt:variant>
      <vt:variant>
        <vt:lpwstr/>
      </vt:variant>
      <vt:variant>
        <vt:i4>851986</vt:i4>
      </vt:variant>
      <vt:variant>
        <vt:i4>0</vt:i4>
      </vt:variant>
      <vt:variant>
        <vt:i4>0</vt:i4>
      </vt:variant>
      <vt:variant>
        <vt:i4>5</vt:i4>
      </vt:variant>
      <vt:variant>
        <vt:lpwstr>C:\Program Files (x86)\Youdao\Dict\7.5.0.0\resultui\dict\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 Zhang</dc:creator>
  <cp:lastModifiedBy>CIRS</cp:lastModifiedBy>
  <cp:revision>11</cp:revision>
  <cp:lastPrinted>2013-07-13T03:49:00Z</cp:lastPrinted>
  <dcterms:created xsi:type="dcterms:W3CDTF">2018-08-07T06:48:00Z</dcterms:created>
  <dcterms:modified xsi:type="dcterms:W3CDTF">2019-10-25T07:17:00Z</dcterms:modified>
</cp:coreProperties>
</file>